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BA3" w:rsidRDefault="00577896">
      <w:pPr>
        <w:rPr>
          <w:sz w:val="32"/>
        </w:rPr>
      </w:pPr>
      <w:r>
        <w:rPr>
          <w:noProof/>
        </w:rPr>
        <w:drawing>
          <wp:inline distT="0" distB="0" distL="0" distR="0" wp14:anchorId="13AD6FC7" wp14:editId="7FA5DB2A">
            <wp:extent cx="5876925" cy="1616154"/>
            <wp:effectExtent l="0" t="0" r="0" b="3175"/>
            <wp:docPr id="7" name="md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vLogo"/>
                    <pic:cNvPicPr>
                      <a:picLocks noChangeAspect="1"/>
                    </pic:cNvPicPr>
                  </pic:nvPicPr>
                  <pic:blipFill>
                    <a:blip r:embed="rId8" cstate="print"/>
                    <a:stretch>
                      <a:fillRect/>
                    </a:stretch>
                  </pic:blipFill>
                  <pic:spPr>
                    <a:xfrm>
                      <a:off x="0" y="0"/>
                      <a:ext cx="5876925" cy="1616154"/>
                    </a:xfrm>
                    <a:prstGeom prst="rect">
                      <a:avLst/>
                    </a:prstGeom>
                  </pic:spPr>
                </pic:pic>
              </a:graphicData>
            </a:graphic>
          </wp:inline>
        </w:drawing>
      </w:r>
    </w:p>
    <w:p w:rsidR="00592BA3" w:rsidRDefault="00592BA3">
      <w:pPr>
        <w:rPr>
          <w:sz w:val="32"/>
        </w:rPr>
      </w:pPr>
    </w:p>
    <w:p w:rsidR="00592BA3" w:rsidRDefault="00592BA3">
      <w:pPr>
        <w:spacing w:before="240"/>
        <w:jc w:val="center"/>
        <w:rPr>
          <w:sz w:val="48"/>
        </w:rPr>
      </w:pPr>
    </w:p>
    <w:p w:rsidR="00592BA3" w:rsidRDefault="00592BA3">
      <w:pPr>
        <w:spacing w:before="240"/>
        <w:jc w:val="center"/>
        <w:rPr>
          <w:sz w:val="48"/>
        </w:rPr>
      </w:pPr>
    </w:p>
    <w:p w:rsidR="00592BA3" w:rsidRDefault="00592BA3">
      <w:pPr>
        <w:spacing w:before="240"/>
        <w:jc w:val="center"/>
        <w:rPr>
          <w:sz w:val="48"/>
        </w:rPr>
      </w:pPr>
    </w:p>
    <w:p w:rsidR="00592BA3" w:rsidRDefault="001F0860" w:rsidP="005C028B">
      <w:pPr>
        <w:spacing w:before="240"/>
        <w:jc w:val="center"/>
        <w:outlineLvl w:val="0"/>
        <w:rPr>
          <w:sz w:val="48"/>
        </w:rPr>
      </w:pPr>
      <w:r>
        <w:rPr>
          <w:sz w:val="48"/>
        </w:rPr>
        <w:t>Customer W</w:t>
      </w:r>
      <w:r w:rsidR="0038574C">
        <w:rPr>
          <w:sz w:val="48"/>
        </w:rPr>
        <w:t xml:space="preserve">eb </w:t>
      </w:r>
      <w:r>
        <w:rPr>
          <w:sz w:val="48"/>
        </w:rPr>
        <w:t>Site Overview</w:t>
      </w:r>
      <w:r w:rsidR="00BF439C">
        <w:rPr>
          <w:sz w:val="48"/>
        </w:rPr>
        <w:t xml:space="preserve"> </w:t>
      </w:r>
    </w:p>
    <w:p w:rsidR="00592BA3" w:rsidRDefault="00592BA3">
      <w:pPr>
        <w:spacing w:before="240"/>
        <w:jc w:val="center"/>
        <w:rPr>
          <w:color w:val="000000"/>
          <w:sz w:val="28"/>
        </w:rPr>
      </w:pPr>
    </w:p>
    <w:p w:rsidR="00592BA3" w:rsidRDefault="00592BA3">
      <w:pPr>
        <w:spacing w:before="240"/>
        <w:jc w:val="center"/>
        <w:rPr>
          <w:color w:val="000000"/>
          <w:sz w:val="28"/>
        </w:rPr>
      </w:pPr>
    </w:p>
    <w:p w:rsidR="00592BA3" w:rsidRDefault="00592BA3">
      <w:pPr>
        <w:spacing w:before="240"/>
        <w:jc w:val="center"/>
        <w:rPr>
          <w:color w:val="000000"/>
          <w:sz w:val="28"/>
        </w:rPr>
      </w:pPr>
    </w:p>
    <w:p w:rsidR="00592BA3" w:rsidRDefault="00592BA3">
      <w:pPr>
        <w:jc w:val="center"/>
        <w:rPr>
          <w:b/>
          <w:sz w:val="28"/>
        </w:rPr>
      </w:pPr>
    </w:p>
    <w:p w:rsidR="00592BA3" w:rsidRDefault="00592BA3" w:rsidP="005C028B">
      <w:pPr>
        <w:jc w:val="center"/>
        <w:outlineLvl w:val="0"/>
        <w:rPr>
          <w:b/>
          <w:sz w:val="28"/>
        </w:rPr>
      </w:pPr>
      <w:r>
        <w:rPr>
          <w:b/>
          <w:sz w:val="28"/>
        </w:rPr>
        <w:br w:type="page"/>
      </w:r>
      <w:r>
        <w:rPr>
          <w:b/>
          <w:sz w:val="28"/>
        </w:rPr>
        <w:lastRenderedPageBreak/>
        <w:t>Table of Contents</w:t>
      </w:r>
    </w:p>
    <w:bookmarkStart w:id="0" w:name="_Toc476471302"/>
    <w:p w:rsidR="00A35D82" w:rsidRPr="00CC5AAF" w:rsidRDefault="00A35D82">
      <w:pPr>
        <w:pStyle w:val="TOC1"/>
        <w:tabs>
          <w:tab w:val="left" w:pos="400"/>
        </w:tabs>
        <w:rPr>
          <w:rFonts w:ascii="Calibri" w:hAnsi="Calibri"/>
          <w:b w:val="0"/>
          <w:i w:val="0"/>
          <w:noProof/>
          <w:sz w:val="22"/>
          <w:szCs w:val="22"/>
        </w:rPr>
      </w:pPr>
      <w:r>
        <w:rPr>
          <w:b w:val="0"/>
        </w:rPr>
        <w:fldChar w:fldCharType="begin"/>
      </w:r>
      <w:r>
        <w:rPr>
          <w:b w:val="0"/>
        </w:rPr>
        <w:instrText xml:space="preserve"> TOC \o "1-2" </w:instrText>
      </w:r>
      <w:r>
        <w:rPr>
          <w:b w:val="0"/>
        </w:rPr>
        <w:fldChar w:fldCharType="separate"/>
      </w:r>
      <w:r>
        <w:rPr>
          <w:noProof/>
        </w:rPr>
        <w:t>1</w:t>
      </w:r>
      <w:r w:rsidRPr="00CC5AAF">
        <w:rPr>
          <w:rFonts w:ascii="Calibri" w:hAnsi="Calibri"/>
          <w:b w:val="0"/>
          <w:i w:val="0"/>
          <w:noProof/>
          <w:sz w:val="22"/>
          <w:szCs w:val="22"/>
        </w:rPr>
        <w:tab/>
      </w:r>
      <w:r>
        <w:rPr>
          <w:noProof/>
        </w:rPr>
        <w:t>Introduction</w:t>
      </w:r>
      <w:r>
        <w:rPr>
          <w:noProof/>
        </w:rPr>
        <w:tab/>
      </w:r>
      <w:r>
        <w:rPr>
          <w:noProof/>
        </w:rPr>
        <w:fldChar w:fldCharType="begin"/>
      </w:r>
      <w:r>
        <w:rPr>
          <w:noProof/>
        </w:rPr>
        <w:instrText xml:space="preserve"> PAGEREF _Toc366073101 \h </w:instrText>
      </w:r>
      <w:r>
        <w:rPr>
          <w:noProof/>
        </w:rPr>
      </w:r>
      <w:r>
        <w:rPr>
          <w:noProof/>
        </w:rPr>
        <w:fldChar w:fldCharType="separate"/>
      </w:r>
      <w:r>
        <w:rPr>
          <w:noProof/>
        </w:rPr>
        <w:t>3</w:t>
      </w:r>
      <w:r>
        <w:rPr>
          <w:noProof/>
        </w:rPr>
        <w:fldChar w:fldCharType="end"/>
      </w:r>
    </w:p>
    <w:p w:rsidR="00A35D82" w:rsidRPr="00CC5AAF" w:rsidRDefault="00A35D82">
      <w:pPr>
        <w:pStyle w:val="TOC1"/>
        <w:tabs>
          <w:tab w:val="left" w:pos="400"/>
        </w:tabs>
        <w:rPr>
          <w:rFonts w:ascii="Calibri" w:hAnsi="Calibri"/>
          <w:b w:val="0"/>
          <w:i w:val="0"/>
          <w:noProof/>
          <w:sz w:val="22"/>
          <w:szCs w:val="22"/>
        </w:rPr>
      </w:pPr>
      <w:r>
        <w:rPr>
          <w:noProof/>
        </w:rPr>
        <w:t>2</w:t>
      </w:r>
      <w:r w:rsidRPr="00CC5AAF">
        <w:rPr>
          <w:rFonts w:ascii="Calibri" w:hAnsi="Calibri"/>
          <w:b w:val="0"/>
          <w:i w:val="0"/>
          <w:noProof/>
          <w:sz w:val="22"/>
          <w:szCs w:val="22"/>
        </w:rPr>
        <w:tab/>
      </w:r>
      <w:r>
        <w:rPr>
          <w:noProof/>
        </w:rPr>
        <w:t>Requesting access to the MDV Webpage</w:t>
      </w:r>
      <w:r>
        <w:rPr>
          <w:noProof/>
        </w:rPr>
        <w:tab/>
      </w:r>
      <w:r>
        <w:rPr>
          <w:noProof/>
        </w:rPr>
        <w:fldChar w:fldCharType="begin"/>
      </w:r>
      <w:r>
        <w:rPr>
          <w:noProof/>
        </w:rPr>
        <w:instrText xml:space="preserve"> PAGEREF _Toc366073102 \h </w:instrText>
      </w:r>
      <w:r>
        <w:rPr>
          <w:noProof/>
        </w:rPr>
      </w:r>
      <w:r>
        <w:rPr>
          <w:noProof/>
        </w:rPr>
        <w:fldChar w:fldCharType="separate"/>
      </w:r>
      <w:r>
        <w:rPr>
          <w:noProof/>
        </w:rPr>
        <w:t>4</w:t>
      </w:r>
      <w:r>
        <w:rPr>
          <w:noProof/>
        </w:rPr>
        <w:fldChar w:fldCharType="end"/>
      </w:r>
    </w:p>
    <w:p w:rsidR="00A35D82" w:rsidRPr="00CC5AAF" w:rsidRDefault="00A35D82">
      <w:pPr>
        <w:pStyle w:val="TOC1"/>
        <w:tabs>
          <w:tab w:val="left" w:pos="400"/>
        </w:tabs>
        <w:rPr>
          <w:rFonts w:ascii="Calibri" w:hAnsi="Calibri"/>
          <w:b w:val="0"/>
          <w:i w:val="0"/>
          <w:noProof/>
          <w:sz w:val="22"/>
          <w:szCs w:val="22"/>
        </w:rPr>
      </w:pPr>
      <w:r>
        <w:rPr>
          <w:noProof/>
        </w:rPr>
        <w:t>3</w:t>
      </w:r>
      <w:r w:rsidRPr="00CC5AAF">
        <w:rPr>
          <w:rFonts w:ascii="Calibri" w:hAnsi="Calibri"/>
          <w:b w:val="0"/>
          <w:i w:val="0"/>
          <w:noProof/>
          <w:sz w:val="22"/>
          <w:szCs w:val="22"/>
        </w:rPr>
        <w:tab/>
      </w:r>
      <w:r>
        <w:rPr>
          <w:noProof/>
        </w:rPr>
        <w:t>Logging into the MDV Website</w:t>
      </w:r>
      <w:r>
        <w:rPr>
          <w:noProof/>
        </w:rPr>
        <w:tab/>
      </w:r>
      <w:r>
        <w:rPr>
          <w:noProof/>
        </w:rPr>
        <w:fldChar w:fldCharType="begin"/>
      </w:r>
      <w:r>
        <w:rPr>
          <w:noProof/>
        </w:rPr>
        <w:instrText xml:space="preserve"> PAGEREF _Toc366073103 \h </w:instrText>
      </w:r>
      <w:r>
        <w:rPr>
          <w:noProof/>
        </w:rPr>
      </w:r>
      <w:r>
        <w:rPr>
          <w:noProof/>
        </w:rPr>
        <w:fldChar w:fldCharType="separate"/>
      </w:r>
      <w:r>
        <w:rPr>
          <w:noProof/>
        </w:rPr>
        <w:t>5</w:t>
      </w:r>
      <w:r>
        <w:rPr>
          <w:noProof/>
        </w:rPr>
        <w:fldChar w:fldCharType="end"/>
      </w:r>
    </w:p>
    <w:p w:rsidR="00A35D82" w:rsidRPr="00CC5AAF" w:rsidRDefault="00A35D82">
      <w:pPr>
        <w:pStyle w:val="TOC1"/>
        <w:tabs>
          <w:tab w:val="left" w:pos="400"/>
        </w:tabs>
        <w:rPr>
          <w:rFonts w:ascii="Calibri" w:hAnsi="Calibri"/>
          <w:b w:val="0"/>
          <w:i w:val="0"/>
          <w:noProof/>
          <w:sz w:val="22"/>
          <w:szCs w:val="22"/>
        </w:rPr>
      </w:pPr>
      <w:r>
        <w:rPr>
          <w:noProof/>
        </w:rPr>
        <w:t>4</w:t>
      </w:r>
      <w:r w:rsidRPr="00CC5AAF">
        <w:rPr>
          <w:rFonts w:ascii="Calibri" w:hAnsi="Calibri"/>
          <w:b w:val="0"/>
          <w:i w:val="0"/>
          <w:noProof/>
          <w:sz w:val="22"/>
          <w:szCs w:val="22"/>
        </w:rPr>
        <w:tab/>
      </w:r>
      <w:r>
        <w:rPr>
          <w:noProof/>
        </w:rPr>
        <w:t>Main Menu</w:t>
      </w:r>
      <w:r>
        <w:rPr>
          <w:noProof/>
        </w:rPr>
        <w:tab/>
      </w:r>
      <w:r>
        <w:rPr>
          <w:noProof/>
        </w:rPr>
        <w:fldChar w:fldCharType="begin"/>
      </w:r>
      <w:r>
        <w:rPr>
          <w:noProof/>
        </w:rPr>
        <w:instrText xml:space="preserve"> PAGEREF _Toc366073104 \h </w:instrText>
      </w:r>
      <w:r>
        <w:rPr>
          <w:noProof/>
        </w:rPr>
      </w:r>
      <w:r>
        <w:rPr>
          <w:noProof/>
        </w:rPr>
        <w:fldChar w:fldCharType="separate"/>
      </w:r>
      <w:r>
        <w:rPr>
          <w:noProof/>
        </w:rPr>
        <w:t>6</w:t>
      </w:r>
      <w:r>
        <w:rPr>
          <w:noProof/>
        </w:rPr>
        <w:fldChar w:fldCharType="end"/>
      </w:r>
    </w:p>
    <w:p w:rsidR="00A35D82" w:rsidRPr="00CC5AAF" w:rsidRDefault="00A35D82">
      <w:pPr>
        <w:pStyle w:val="TOC1"/>
        <w:tabs>
          <w:tab w:val="left" w:pos="400"/>
        </w:tabs>
        <w:rPr>
          <w:rFonts w:ascii="Calibri" w:hAnsi="Calibri"/>
          <w:b w:val="0"/>
          <w:i w:val="0"/>
          <w:noProof/>
          <w:sz w:val="22"/>
          <w:szCs w:val="22"/>
        </w:rPr>
      </w:pPr>
      <w:r>
        <w:rPr>
          <w:noProof/>
        </w:rPr>
        <w:t>5</w:t>
      </w:r>
      <w:r w:rsidRPr="00CC5AAF">
        <w:rPr>
          <w:rFonts w:ascii="Calibri" w:hAnsi="Calibri"/>
          <w:b w:val="0"/>
          <w:i w:val="0"/>
          <w:noProof/>
          <w:sz w:val="22"/>
          <w:szCs w:val="22"/>
        </w:rPr>
        <w:tab/>
      </w:r>
      <w:r>
        <w:rPr>
          <w:noProof/>
        </w:rPr>
        <w:t>The Product Menu</w:t>
      </w:r>
      <w:r>
        <w:rPr>
          <w:noProof/>
        </w:rPr>
        <w:tab/>
      </w:r>
      <w:r>
        <w:rPr>
          <w:noProof/>
        </w:rPr>
        <w:fldChar w:fldCharType="begin"/>
      </w:r>
      <w:r>
        <w:rPr>
          <w:noProof/>
        </w:rPr>
        <w:instrText xml:space="preserve"> PAGEREF _Toc366073105 \h </w:instrText>
      </w:r>
      <w:r>
        <w:rPr>
          <w:noProof/>
        </w:rPr>
      </w:r>
      <w:r>
        <w:rPr>
          <w:noProof/>
        </w:rPr>
        <w:fldChar w:fldCharType="separate"/>
      </w:r>
      <w:r>
        <w:rPr>
          <w:noProof/>
        </w:rPr>
        <w:t>7</w:t>
      </w:r>
      <w:r>
        <w:rPr>
          <w:noProof/>
        </w:rPr>
        <w:fldChar w:fldCharType="end"/>
      </w:r>
    </w:p>
    <w:p w:rsidR="00A35D82" w:rsidRPr="00CC5AAF" w:rsidRDefault="00A35D82">
      <w:pPr>
        <w:pStyle w:val="TOC2"/>
        <w:rPr>
          <w:rFonts w:ascii="Calibri" w:hAnsi="Calibri"/>
          <w:b w:val="0"/>
          <w:noProof/>
          <w:szCs w:val="22"/>
        </w:rPr>
      </w:pPr>
      <w:r>
        <w:rPr>
          <w:noProof/>
        </w:rPr>
        <w:t>5.1 Product Inquiry</w:t>
      </w:r>
      <w:r>
        <w:rPr>
          <w:noProof/>
        </w:rPr>
        <w:tab/>
      </w:r>
      <w:r>
        <w:rPr>
          <w:noProof/>
        </w:rPr>
        <w:fldChar w:fldCharType="begin"/>
      </w:r>
      <w:r>
        <w:rPr>
          <w:noProof/>
        </w:rPr>
        <w:instrText xml:space="preserve"> PAGEREF _Toc366073106 \h </w:instrText>
      </w:r>
      <w:r>
        <w:rPr>
          <w:noProof/>
        </w:rPr>
      </w:r>
      <w:r>
        <w:rPr>
          <w:noProof/>
        </w:rPr>
        <w:fldChar w:fldCharType="separate"/>
      </w:r>
      <w:r>
        <w:rPr>
          <w:noProof/>
        </w:rPr>
        <w:t>7</w:t>
      </w:r>
      <w:r>
        <w:rPr>
          <w:noProof/>
        </w:rPr>
        <w:fldChar w:fldCharType="end"/>
      </w:r>
    </w:p>
    <w:p w:rsidR="00A35D82" w:rsidRPr="00CC5AAF" w:rsidRDefault="00A35D82">
      <w:pPr>
        <w:pStyle w:val="TOC2"/>
        <w:rPr>
          <w:rFonts w:ascii="Calibri" w:hAnsi="Calibri"/>
          <w:b w:val="0"/>
          <w:noProof/>
          <w:szCs w:val="22"/>
        </w:rPr>
      </w:pPr>
      <w:r>
        <w:rPr>
          <w:noProof/>
        </w:rPr>
        <w:t>5.2 Product Reports</w:t>
      </w:r>
      <w:r>
        <w:rPr>
          <w:noProof/>
        </w:rPr>
        <w:tab/>
      </w:r>
      <w:r>
        <w:rPr>
          <w:noProof/>
        </w:rPr>
        <w:fldChar w:fldCharType="begin"/>
      </w:r>
      <w:r>
        <w:rPr>
          <w:noProof/>
        </w:rPr>
        <w:instrText xml:space="preserve"> PAGEREF _Toc366073107 \h </w:instrText>
      </w:r>
      <w:r>
        <w:rPr>
          <w:noProof/>
        </w:rPr>
      </w:r>
      <w:r>
        <w:rPr>
          <w:noProof/>
        </w:rPr>
        <w:fldChar w:fldCharType="separate"/>
      </w:r>
      <w:r>
        <w:rPr>
          <w:noProof/>
        </w:rPr>
        <w:t>13</w:t>
      </w:r>
      <w:r>
        <w:rPr>
          <w:noProof/>
        </w:rPr>
        <w:fldChar w:fldCharType="end"/>
      </w:r>
    </w:p>
    <w:p w:rsidR="00A35D82" w:rsidRPr="00CC5AAF" w:rsidRDefault="00A35D82">
      <w:pPr>
        <w:pStyle w:val="TOC2"/>
        <w:rPr>
          <w:rFonts w:ascii="Calibri" w:hAnsi="Calibri"/>
          <w:b w:val="0"/>
          <w:noProof/>
          <w:szCs w:val="22"/>
        </w:rPr>
      </w:pPr>
      <w:r>
        <w:rPr>
          <w:noProof/>
        </w:rPr>
        <w:t>5.3 Cross Division Inquiry</w:t>
      </w:r>
      <w:r>
        <w:rPr>
          <w:noProof/>
        </w:rPr>
        <w:tab/>
      </w:r>
      <w:r>
        <w:rPr>
          <w:noProof/>
        </w:rPr>
        <w:fldChar w:fldCharType="begin"/>
      </w:r>
      <w:r>
        <w:rPr>
          <w:noProof/>
        </w:rPr>
        <w:instrText xml:space="preserve"> PAGEREF _Toc366073108 \h </w:instrText>
      </w:r>
      <w:r>
        <w:rPr>
          <w:noProof/>
        </w:rPr>
      </w:r>
      <w:r>
        <w:rPr>
          <w:noProof/>
        </w:rPr>
        <w:fldChar w:fldCharType="separate"/>
      </w:r>
      <w:r>
        <w:rPr>
          <w:noProof/>
        </w:rPr>
        <w:t>15</w:t>
      </w:r>
      <w:r>
        <w:rPr>
          <w:noProof/>
        </w:rPr>
        <w:fldChar w:fldCharType="end"/>
      </w:r>
    </w:p>
    <w:p w:rsidR="00A35D82" w:rsidRPr="00CC5AAF" w:rsidRDefault="00A35D82">
      <w:pPr>
        <w:pStyle w:val="TOC1"/>
        <w:tabs>
          <w:tab w:val="left" w:pos="400"/>
        </w:tabs>
        <w:rPr>
          <w:rFonts w:ascii="Calibri" w:hAnsi="Calibri"/>
          <w:b w:val="0"/>
          <w:i w:val="0"/>
          <w:noProof/>
          <w:sz w:val="22"/>
          <w:szCs w:val="22"/>
        </w:rPr>
      </w:pPr>
      <w:r>
        <w:rPr>
          <w:noProof/>
        </w:rPr>
        <w:t>6</w:t>
      </w:r>
      <w:r w:rsidRPr="00CC5AAF">
        <w:rPr>
          <w:rFonts w:ascii="Calibri" w:hAnsi="Calibri"/>
          <w:b w:val="0"/>
          <w:i w:val="0"/>
          <w:noProof/>
          <w:sz w:val="22"/>
          <w:szCs w:val="22"/>
        </w:rPr>
        <w:tab/>
      </w:r>
      <w:r>
        <w:rPr>
          <w:noProof/>
        </w:rPr>
        <w:t>Deals/Promotions</w:t>
      </w:r>
      <w:r>
        <w:rPr>
          <w:noProof/>
        </w:rPr>
        <w:tab/>
      </w:r>
      <w:r>
        <w:rPr>
          <w:noProof/>
        </w:rPr>
        <w:fldChar w:fldCharType="begin"/>
      </w:r>
      <w:r>
        <w:rPr>
          <w:noProof/>
        </w:rPr>
        <w:instrText xml:space="preserve"> PAGEREF _Toc366073109 \h </w:instrText>
      </w:r>
      <w:r>
        <w:rPr>
          <w:noProof/>
        </w:rPr>
      </w:r>
      <w:r>
        <w:rPr>
          <w:noProof/>
        </w:rPr>
        <w:fldChar w:fldCharType="separate"/>
      </w:r>
      <w:r>
        <w:rPr>
          <w:noProof/>
        </w:rPr>
        <w:t>16</w:t>
      </w:r>
      <w:r>
        <w:rPr>
          <w:noProof/>
        </w:rPr>
        <w:fldChar w:fldCharType="end"/>
      </w:r>
    </w:p>
    <w:p w:rsidR="00A35D82" w:rsidRPr="00CC5AAF" w:rsidRDefault="00A35D82">
      <w:pPr>
        <w:pStyle w:val="TOC2"/>
        <w:rPr>
          <w:rFonts w:ascii="Calibri" w:hAnsi="Calibri"/>
          <w:b w:val="0"/>
          <w:noProof/>
          <w:szCs w:val="22"/>
        </w:rPr>
      </w:pPr>
      <w:r>
        <w:rPr>
          <w:noProof/>
        </w:rPr>
        <w:t>6.1 Vendor Deal Inquiries</w:t>
      </w:r>
      <w:r>
        <w:rPr>
          <w:noProof/>
        </w:rPr>
        <w:tab/>
      </w:r>
      <w:r>
        <w:rPr>
          <w:noProof/>
        </w:rPr>
        <w:fldChar w:fldCharType="begin"/>
      </w:r>
      <w:r>
        <w:rPr>
          <w:noProof/>
        </w:rPr>
        <w:instrText xml:space="preserve"> PAGEREF _Toc366073110 \h </w:instrText>
      </w:r>
      <w:r>
        <w:rPr>
          <w:noProof/>
        </w:rPr>
      </w:r>
      <w:r>
        <w:rPr>
          <w:noProof/>
        </w:rPr>
        <w:fldChar w:fldCharType="separate"/>
      </w:r>
      <w:r>
        <w:rPr>
          <w:noProof/>
        </w:rPr>
        <w:t>16</w:t>
      </w:r>
      <w:r>
        <w:rPr>
          <w:noProof/>
        </w:rPr>
        <w:fldChar w:fldCharType="end"/>
      </w:r>
    </w:p>
    <w:p w:rsidR="00A35D82" w:rsidRPr="00CC5AAF" w:rsidRDefault="00A35D82">
      <w:pPr>
        <w:pStyle w:val="TOC1"/>
        <w:tabs>
          <w:tab w:val="left" w:pos="400"/>
        </w:tabs>
        <w:rPr>
          <w:rFonts w:ascii="Calibri" w:hAnsi="Calibri"/>
          <w:b w:val="0"/>
          <w:i w:val="0"/>
          <w:noProof/>
          <w:sz w:val="22"/>
          <w:szCs w:val="22"/>
        </w:rPr>
      </w:pPr>
      <w:r>
        <w:rPr>
          <w:noProof/>
        </w:rPr>
        <w:t>7</w:t>
      </w:r>
      <w:r w:rsidRPr="00CC5AAF">
        <w:rPr>
          <w:rFonts w:ascii="Calibri" w:hAnsi="Calibri"/>
          <w:b w:val="0"/>
          <w:i w:val="0"/>
          <w:noProof/>
          <w:sz w:val="22"/>
          <w:szCs w:val="22"/>
        </w:rPr>
        <w:tab/>
      </w:r>
      <w:r>
        <w:rPr>
          <w:noProof/>
        </w:rPr>
        <w:t>Sales History</w:t>
      </w:r>
      <w:r>
        <w:rPr>
          <w:noProof/>
        </w:rPr>
        <w:tab/>
      </w:r>
      <w:r>
        <w:rPr>
          <w:noProof/>
        </w:rPr>
        <w:fldChar w:fldCharType="begin"/>
      </w:r>
      <w:r>
        <w:rPr>
          <w:noProof/>
        </w:rPr>
        <w:instrText xml:space="preserve"> PAGEREF _Toc366073111 \h </w:instrText>
      </w:r>
      <w:r>
        <w:rPr>
          <w:noProof/>
        </w:rPr>
      </w:r>
      <w:r>
        <w:rPr>
          <w:noProof/>
        </w:rPr>
        <w:fldChar w:fldCharType="separate"/>
      </w:r>
      <w:r>
        <w:rPr>
          <w:noProof/>
        </w:rPr>
        <w:t>18</w:t>
      </w:r>
      <w:r>
        <w:rPr>
          <w:noProof/>
        </w:rPr>
        <w:fldChar w:fldCharType="end"/>
      </w:r>
    </w:p>
    <w:p w:rsidR="00A35D82" w:rsidRPr="00CC5AAF" w:rsidRDefault="00A35D82">
      <w:pPr>
        <w:pStyle w:val="TOC2"/>
        <w:rPr>
          <w:rFonts w:ascii="Calibri" w:hAnsi="Calibri"/>
          <w:b w:val="0"/>
          <w:noProof/>
          <w:szCs w:val="22"/>
        </w:rPr>
      </w:pPr>
      <w:r>
        <w:rPr>
          <w:noProof/>
        </w:rPr>
        <w:t>7.1 MTD Sales Files</w:t>
      </w:r>
      <w:r>
        <w:rPr>
          <w:noProof/>
        </w:rPr>
        <w:tab/>
      </w:r>
      <w:r>
        <w:rPr>
          <w:noProof/>
        </w:rPr>
        <w:fldChar w:fldCharType="begin"/>
      </w:r>
      <w:r>
        <w:rPr>
          <w:noProof/>
        </w:rPr>
        <w:instrText xml:space="preserve"> PAGEREF _Toc366073112 \h </w:instrText>
      </w:r>
      <w:r>
        <w:rPr>
          <w:noProof/>
        </w:rPr>
      </w:r>
      <w:r>
        <w:rPr>
          <w:noProof/>
        </w:rPr>
        <w:fldChar w:fldCharType="separate"/>
      </w:r>
      <w:r>
        <w:rPr>
          <w:noProof/>
        </w:rPr>
        <w:t>18</w:t>
      </w:r>
      <w:r>
        <w:rPr>
          <w:noProof/>
        </w:rPr>
        <w:fldChar w:fldCharType="end"/>
      </w:r>
    </w:p>
    <w:p w:rsidR="00A35D82" w:rsidRPr="00CC5AAF" w:rsidRDefault="00A35D82">
      <w:pPr>
        <w:pStyle w:val="TOC2"/>
        <w:rPr>
          <w:rFonts w:ascii="Calibri" w:hAnsi="Calibri"/>
          <w:b w:val="0"/>
          <w:noProof/>
          <w:szCs w:val="22"/>
        </w:rPr>
      </w:pPr>
      <w:r>
        <w:rPr>
          <w:noProof/>
        </w:rPr>
        <w:t>7.2 Vendor Review</w:t>
      </w:r>
      <w:r>
        <w:rPr>
          <w:noProof/>
        </w:rPr>
        <w:tab/>
      </w:r>
      <w:r>
        <w:rPr>
          <w:noProof/>
        </w:rPr>
        <w:fldChar w:fldCharType="begin"/>
      </w:r>
      <w:r>
        <w:rPr>
          <w:noProof/>
        </w:rPr>
        <w:instrText xml:space="preserve"> PAGEREF _Toc366073113 \h </w:instrText>
      </w:r>
      <w:r>
        <w:rPr>
          <w:noProof/>
        </w:rPr>
      </w:r>
      <w:r>
        <w:rPr>
          <w:noProof/>
        </w:rPr>
        <w:fldChar w:fldCharType="separate"/>
      </w:r>
      <w:r>
        <w:rPr>
          <w:noProof/>
        </w:rPr>
        <w:t>19</w:t>
      </w:r>
      <w:r>
        <w:rPr>
          <w:noProof/>
        </w:rPr>
        <w:fldChar w:fldCharType="end"/>
      </w:r>
    </w:p>
    <w:p w:rsidR="00A35D82" w:rsidRPr="00CC5AAF" w:rsidRDefault="00A35D82">
      <w:pPr>
        <w:pStyle w:val="TOC2"/>
        <w:rPr>
          <w:rFonts w:ascii="Calibri" w:hAnsi="Calibri"/>
          <w:b w:val="0"/>
          <w:noProof/>
          <w:szCs w:val="22"/>
        </w:rPr>
      </w:pPr>
      <w:r>
        <w:rPr>
          <w:noProof/>
        </w:rPr>
        <w:t>7.3 Base Review</w:t>
      </w:r>
      <w:r>
        <w:rPr>
          <w:noProof/>
        </w:rPr>
        <w:tab/>
      </w:r>
      <w:r>
        <w:rPr>
          <w:noProof/>
        </w:rPr>
        <w:fldChar w:fldCharType="begin"/>
      </w:r>
      <w:r>
        <w:rPr>
          <w:noProof/>
        </w:rPr>
        <w:instrText xml:space="preserve"> PAGEREF _Toc366073114 \h </w:instrText>
      </w:r>
      <w:r>
        <w:rPr>
          <w:noProof/>
        </w:rPr>
      </w:r>
      <w:r>
        <w:rPr>
          <w:noProof/>
        </w:rPr>
        <w:fldChar w:fldCharType="separate"/>
      </w:r>
      <w:r>
        <w:rPr>
          <w:noProof/>
        </w:rPr>
        <w:t>20</w:t>
      </w:r>
      <w:r>
        <w:rPr>
          <w:noProof/>
        </w:rPr>
        <w:fldChar w:fldCharType="end"/>
      </w:r>
    </w:p>
    <w:p w:rsidR="00A35D82" w:rsidRPr="00CC5AAF" w:rsidRDefault="00A35D82">
      <w:pPr>
        <w:pStyle w:val="TOC1"/>
        <w:tabs>
          <w:tab w:val="left" w:pos="400"/>
        </w:tabs>
        <w:rPr>
          <w:rFonts w:ascii="Calibri" w:hAnsi="Calibri"/>
          <w:b w:val="0"/>
          <w:i w:val="0"/>
          <w:noProof/>
          <w:sz w:val="22"/>
          <w:szCs w:val="22"/>
        </w:rPr>
      </w:pPr>
      <w:r>
        <w:rPr>
          <w:noProof/>
        </w:rPr>
        <w:t>8</w:t>
      </w:r>
      <w:r w:rsidRPr="00CC5AAF">
        <w:rPr>
          <w:rFonts w:ascii="Calibri" w:hAnsi="Calibri"/>
          <w:b w:val="0"/>
          <w:i w:val="0"/>
          <w:noProof/>
          <w:sz w:val="22"/>
          <w:szCs w:val="22"/>
        </w:rPr>
        <w:tab/>
      </w:r>
      <w:r>
        <w:rPr>
          <w:noProof/>
        </w:rPr>
        <w:t>Sales/Purchasing Orders</w:t>
      </w:r>
      <w:r>
        <w:rPr>
          <w:noProof/>
        </w:rPr>
        <w:tab/>
      </w:r>
      <w:r>
        <w:rPr>
          <w:noProof/>
        </w:rPr>
        <w:fldChar w:fldCharType="begin"/>
      </w:r>
      <w:r>
        <w:rPr>
          <w:noProof/>
        </w:rPr>
        <w:instrText xml:space="preserve"> PAGEREF _Toc366073115 \h </w:instrText>
      </w:r>
      <w:r>
        <w:rPr>
          <w:noProof/>
        </w:rPr>
      </w:r>
      <w:r>
        <w:rPr>
          <w:noProof/>
        </w:rPr>
        <w:fldChar w:fldCharType="separate"/>
      </w:r>
      <w:r>
        <w:rPr>
          <w:noProof/>
        </w:rPr>
        <w:t>21</w:t>
      </w:r>
      <w:r>
        <w:rPr>
          <w:noProof/>
        </w:rPr>
        <w:fldChar w:fldCharType="end"/>
      </w:r>
    </w:p>
    <w:p w:rsidR="00A35D82" w:rsidRPr="00CC5AAF" w:rsidRDefault="00A35D82">
      <w:pPr>
        <w:pStyle w:val="TOC2"/>
        <w:rPr>
          <w:rFonts w:ascii="Calibri" w:hAnsi="Calibri"/>
          <w:b w:val="0"/>
          <w:noProof/>
          <w:szCs w:val="22"/>
        </w:rPr>
      </w:pPr>
      <w:r>
        <w:rPr>
          <w:noProof/>
        </w:rPr>
        <w:t>8.1 Vendor Shipping Results</w:t>
      </w:r>
      <w:r>
        <w:rPr>
          <w:noProof/>
        </w:rPr>
        <w:tab/>
      </w:r>
      <w:r>
        <w:rPr>
          <w:noProof/>
        </w:rPr>
        <w:fldChar w:fldCharType="begin"/>
      </w:r>
      <w:r>
        <w:rPr>
          <w:noProof/>
        </w:rPr>
        <w:instrText xml:space="preserve"> PAGEREF _Toc366073116 \h </w:instrText>
      </w:r>
      <w:r>
        <w:rPr>
          <w:noProof/>
        </w:rPr>
      </w:r>
      <w:r>
        <w:rPr>
          <w:noProof/>
        </w:rPr>
        <w:fldChar w:fldCharType="separate"/>
      </w:r>
      <w:r>
        <w:rPr>
          <w:noProof/>
        </w:rPr>
        <w:t>21</w:t>
      </w:r>
      <w:r>
        <w:rPr>
          <w:noProof/>
        </w:rPr>
        <w:fldChar w:fldCharType="end"/>
      </w:r>
    </w:p>
    <w:p w:rsidR="00A35D82" w:rsidRPr="00CC5AAF" w:rsidRDefault="00A35D82">
      <w:pPr>
        <w:pStyle w:val="TOC2"/>
        <w:rPr>
          <w:rFonts w:ascii="Calibri" w:hAnsi="Calibri"/>
          <w:b w:val="0"/>
          <w:noProof/>
          <w:szCs w:val="22"/>
        </w:rPr>
      </w:pPr>
      <w:r>
        <w:rPr>
          <w:noProof/>
        </w:rPr>
        <w:t>8.2 Vendor PO Inquiries</w:t>
      </w:r>
      <w:r>
        <w:rPr>
          <w:noProof/>
        </w:rPr>
        <w:tab/>
      </w:r>
      <w:r>
        <w:rPr>
          <w:noProof/>
        </w:rPr>
        <w:fldChar w:fldCharType="begin"/>
      </w:r>
      <w:r>
        <w:rPr>
          <w:noProof/>
        </w:rPr>
        <w:instrText xml:space="preserve"> PAGEREF _Toc366073117 \h </w:instrText>
      </w:r>
      <w:r>
        <w:rPr>
          <w:noProof/>
        </w:rPr>
      </w:r>
      <w:r>
        <w:rPr>
          <w:noProof/>
        </w:rPr>
        <w:fldChar w:fldCharType="separate"/>
      </w:r>
      <w:r>
        <w:rPr>
          <w:noProof/>
        </w:rPr>
        <w:t>23</w:t>
      </w:r>
      <w:r>
        <w:rPr>
          <w:noProof/>
        </w:rPr>
        <w:fldChar w:fldCharType="end"/>
      </w:r>
    </w:p>
    <w:p w:rsidR="00A35D82" w:rsidRPr="00CC5AAF" w:rsidRDefault="00A35D82">
      <w:pPr>
        <w:pStyle w:val="TOC2"/>
        <w:rPr>
          <w:rFonts w:ascii="Calibri" w:hAnsi="Calibri"/>
          <w:b w:val="0"/>
          <w:noProof/>
          <w:szCs w:val="22"/>
        </w:rPr>
      </w:pPr>
      <w:r>
        <w:rPr>
          <w:noProof/>
        </w:rPr>
        <w:t>8.3 Customer Order Inquiries</w:t>
      </w:r>
      <w:r>
        <w:rPr>
          <w:noProof/>
        </w:rPr>
        <w:tab/>
      </w:r>
      <w:r>
        <w:rPr>
          <w:noProof/>
        </w:rPr>
        <w:fldChar w:fldCharType="begin"/>
      </w:r>
      <w:r>
        <w:rPr>
          <w:noProof/>
        </w:rPr>
        <w:instrText xml:space="preserve"> PAGEREF _Toc366073118 \h </w:instrText>
      </w:r>
      <w:r>
        <w:rPr>
          <w:noProof/>
        </w:rPr>
      </w:r>
      <w:r>
        <w:rPr>
          <w:noProof/>
        </w:rPr>
        <w:fldChar w:fldCharType="separate"/>
      </w:r>
      <w:r>
        <w:rPr>
          <w:noProof/>
        </w:rPr>
        <w:t>24</w:t>
      </w:r>
      <w:r>
        <w:rPr>
          <w:noProof/>
        </w:rPr>
        <w:fldChar w:fldCharType="end"/>
      </w:r>
    </w:p>
    <w:p w:rsidR="00A35D82" w:rsidRPr="00CC5AAF" w:rsidRDefault="00A35D82">
      <w:pPr>
        <w:pStyle w:val="TOC2"/>
        <w:rPr>
          <w:rFonts w:ascii="Calibri" w:hAnsi="Calibri"/>
          <w:b w:val="0"/>
          <w:noProof/>
          <w:szCs w:val="22"/>
        </w:rPr>
      </w:pPr>
      <w:r>
        <w:rPr>
          <w:noProof/>
        </w:rPr>
        <w:t>8.4 Order Inquiry Customer PO</w:t>
      </w:r>
      <w:r>
        <w:rPr>
          <w:noProof/>
        </w:rPr>
        <w:tab/>
      </w:r>
      <w:r>
        <w:rPr>
          <w:noProof/>
        </w:rPr>
        <w:fldChar w:fldCharType="begin"/>
      </w:r>
      <w:r>
        <w:rPr>
          <w:noProof/>
        </w:rPr>
        <w:instrText xml:space="preserve"> PAGEREF _Toc366073119 \h </w:instrText>
      </w:r>
      <w:r>
        <w:rPr>
          <w:noProof/>
        </w:rPr>
      </w:r>
      <w:r>
        <w:rPr>
          <w:noProof/>
        </w:rPr>
        <w:fldChar w:fldCharType="separate"/>
      </w:r>
      <w:r>
        <w:rPr>
          <w:noProof/>
        </w:rPr>
        <w:t>25</w:t>
      </w:r>
      <w:r>
        <w:rPr>
          <w:noProof/>
        </w:rPr>
        <w:fldChar w:fldCharType="end"/>
      </w:r>
    </w:p>
    <w:p w:rsidR="00A35D82" w:rsidRPr="00CC5AAF" w:rsidRDefault="00A35D82">
      <w:pPr>
        <w:pStyle w:val="TOC2"/>
        <w:rPr>
          <w:rFonts w:ascii="Calibri" w:hAnsi="Calibri"/>
          <w:b w:val="0"/>
          <w:noProof/>
          <w:szCs w:val="22"/>
        </w:rPr>
      </w:pPr>
      <w:r>
        <w:rPr>
          <w:noProof/>
        </w:rPr>
        <w:t>8.5 Order Inquiry By Call Number</w:t>
      </w:r>
      <w:r>
        <w:rPr>
          <w:noProof/>
        </w:rPr>
        <w:tab/>
      </w:r>
      <w:r>
        <w:rPr>
          <w:noProof/>
        </w:rPr>
        <w:fldChar w:fldCharType="begin"/>
      </w:r>
      <w:r>
        <w:rPr>
          <w:noProof/>
        </w:rPr>
        <w:instrText xml:space="preserve"> PAGEREF _Toc366073120 \h </w:instrText>
      </w:r>
      <w:r>
        <w:rPr>
          <w:noProof/>
        </w:rPr>
      </w:r>
      <w:r>
        <w:rPr>
          <w:noProof/>
        </w:rPr>
        <w:fldChar w:fldCharType="separate"/>
      </w:r>
      <w:r>
        <w:rPr>
          <w:noProof/>
        </w:rPr>
        <w:t>26</w:t>
      </w:r>
      <w:r>
        <w:rPr>
          <w:noProof/>
        </w:rPr>
        <w:fldChar w:fldCharType="end"/>
      </w:r>
    </w:p>
    <w:p w:rsidR="00A35D82" w:rsidRPr="00CC5AAF" w:rsidRDefault="00A35D82">
      <w:pPr>
        <w:pStyle w:val="TOC1"/>
        <w:tabs>
          <w:tab w:val="left" w:pos="400"/>
        </w:tabs>
        <w:rPr>
          <w:rFonts w:ascii="Calibri" w:hAnsi="Calibri"/>
          <w:b w:val="0"/>
          <w:i w:val="0"/>
          <w:noProof/>
          <w:sz w:val="22"/>
          <w:szCs w:val="22"/>
        </w:rPr>
      </w:pPr>
      <w:r>
        <w:rPr>
          <w:noProof/>
        </w:rPr>
        <w:t>9</w:t>
      </w:r>
      <w:r w:rsidRPr="00CC5AAF">
        <w:rPr>
          <w:rFonts w:ascii="Calibri" w:hAnsi="Calibri"/>
          <w:b w:val="0"/>
          <w:i w:val="0"/>
          <w:noProof/>
          <w:sz w:val="22"/>
          <w:szCs w:val="22"/>
        </w:rPr>
        <w:tab/>
      </w:r>
      <w:r>
        <w:rPr>
          <w:noProof/>
        </w:rPr>
        <w:t>Inventory</w:t>
      </w:r>
      <w:r>
        <w:rPr>
          <w:noProof/>
        </w:rPr>
        <w:tab/>
      </w:r>
      <w:r>
        <w:rPr>
          <w:noProof/>
        </w:rPr>
        <w:fldChar w:fldCharType="begin"/>
      </w:r>
      <w:r>
        <w:rPr>
          <w:noProof/>
        </w:rPr>
        <w:instrText xml:space="preserve"> PAGEREF _Toc366073121 \h </w:instrText>
      </w:r>
      <w:r>
        <w:rPr>
          <w:noProof/>
        </w:rPr>
      </w:r>
      <w:r>
        <w:rPr>
          <w:noProof/>
        </w:rPr>
        <w:fldChar w:fldCharType="separate"/>
      </w:r>
      <w:r>
        <w:rPr>
          <w:noProof/>
        </w:rPr>
        <w:t>27</w:t>
      </w:r>
      <w:r>
        <w:rPr>
          <w:noProof/>
        </w:rPr>
        <w:fldChar w:fldCharType="end"/>
      </w:r>
    </w:p>
    <w:p w:rsidR="00A35D82" w:rsidRPr="00CC5AAF" w:rsidRDefault="00A35D82">
      <w:pPr>
        <w:pStyle w:val="TOC2"/>
        <w:rPr>
          <w:rFonts w:ascii="Calibri" w:hAnsi="Calibri"/>
          <w:b w:val="0"/>
          <w:noProof/>
          <w:szCs w:val="22"/>
        </w:rPr>
      </w:pPr>
      <w:r>
        <w:rPr>
          <w:noProof/>
        </w:rPr>
        <w:t>9.1 Aged and At Risk Inventory</w:t>
      </w:r>
      <w:r>
        <w:rPr>
          <w:noProof/>
        </w:rPr>
        <w:tab/>
      </w:r>
      <w:r>
        <w:rPr>
          <w:noProof/>
        </w:rPr>
        <w:fldChar w:fldCharType="begin"/>
      </w:r>
      <w:r>
        <w:rPr>
          <w:noProof/>
        </w:rPr>
        <w:instrText xml:space="preserve"> PAGEREF _Toc366073122 \h </w:instrText>
      </w:r>
      <w:r>
        <w:rPr>
          <w:noProof/>
        </w:rPr>
      </w:r>
      <w:r>
        <w:rPr>
          <w:noProof/>
        </w:rPr>
        <w:fldChar w:fldCharType="separate"/>
      </w:r>
      <w:r>
        <w:rPr>
          <w:noProof/>
        </w:rPr>
        <w:t>27</w:t>
      </w:r>
      <w:r>
        <w:rPr>
          <w:noProof/>
        </w:rPr>
        <w:fldChar w:fldCharType="end"/>
      </w:r>
    </w:p>
    <w:p w:rsidR="00A35D82" w:rsidRPr="00CC5AAF" w:rsidRDefault="00A35D82">
      <w:pPr>
        <w:pStyle w:val="TOC2"/>
        <w:rPr>
          <w:rFonts w:ascii="Calibri" w:hAnsi="Calibri"/>
          <w:b w:val="0"/>
          <w:noProof/>
          <w:szCs w:val="22"/>
        </w:rPr>
      </w:pPr>
      <w:r>
        <w:rPr>
          <w:noProof/>
        </w:rPr>
        <w:t>9.2 New Stock Report</w:t>
      </w:r>
      <w:r>
        <w:rPr>
          <w:noProof/>
        </w:rPr>
        <w:tab/>
      </w:r>
      <w:r>
        <w:rPr>
          <w:noProof/>
        </w:rPr>
        <w:fldChar w:fldCharType="begin"/>
      </w:r>
      <w:r>
        <w:rPr>
          <w:noProof/>
        </w:rPr>
        <w:instrText xml:space="preserve"> PAGEREF _Toc366073123 \h </w:instrText>
      </w:r>
      <w:r>
        <w:rPr>
          <w:noProof/>
        </w:rPr>
      </w:r>
      <w:r>
        <w:rPr>
          <w:noProof/>
        </w:rPr>
        <w:fldChar w:fldCharType="separate"/>
      </w:r>
      <w:r>
        <w:rPr>
          <w:noProof/>
        </w:rPr>
        <w:t>28</w:t>
      </w:r>
      <w:r>
        <w:rPr>
          <w:noProof/>
        </w:rPr>
        <w:fldChar w:fldCharType="end"/>
      </w:r>
    </w:p>
    <w:p w:rsidR="00A35D82" w:rsidRPr="00CC5AAF" w:rsidRDefault="00A35D82">
      <w:pPr>
        <w:pStyle w:val="TOC2"/>
        <w:rPr>
          <w:rFonts w:ascii="Calibri" w:hAnsi="Calibri"/>
          <w:b w:val="0"/>
          <w:noProof/>
          <w:szCs w:val="22"/>
        </w:rPr>
      </w:pPr>
      <w:r>
        <w:rPr>
          <w:noProof/>
        </w:rPr>
        <w:t>9.3 Code Date Inquiry</w:t>
      </w:r>
      <w:r>
        <w:rPr>
          <w:noProof/>
        </w:rPr>
        <w:tab/>
      </w:r>
      <w:r>
        <w:rPr>
          <w:noProof/>
        </w:rPr>
        <w:fldChar w:fldCharType="begin"/>
      </w:r>
      <w:r>
        <w:rPr>
          <w:noProof/>
        </w:rPr>
        <w:instrText xml:space="preserve"> PAGEREF _Toc366073124 \h </w:instrText>
      </w:r>
      <w:r>
        <w:rPr>
          <w:noProof/>
        </w:rPr>
      </w:r>
      <w:r>
        <w:rPr>
          <w:noProof/>
        </w:rPr>
        <w:fldChar w:fldCharType="separate"/>
      </w:r>
      <w:r>
        <w:rPr>
          <w:noProof/>
        </w:rPr>
        <w:t>29</w:t>
      </w:r>
      <w:r>
        <w:rPr>
          <w:noProof/>
        </w:rPr>
        <w:fldChar w:fldCharType="end"/>
      </w:r>
    </w:p>
    <w:p w:rsidR="00A35D82" w:rsidRPr="00CC5AAF" w:rsidRDefault="00A35D82">
      <w:pPr>
        <w:pStyle w:val="TOC1"/>
        <w:tabs>
          <w:tab w:val="left" w:pos="720"/>
        </w:tabs>
        <w:rPr>
          <w:rFonts w:ascii="Calibri" w:hAnsi="Calibri"/>
          <w:b w:val="0"/>
          <w:i w:val="0"/>
          <w:noProof/>
          <w:sz w:val="22"/>
          <w:szCs w:val="22"/>
        </w:rPr>
      </w:pPr>
      <w:r>
        <w:rPr>
          <w:noProof/>
        </w:rPr>
        <w:t>10</w:t>
      </w:r>
      <w:r w:rsidRPr="00CC5AAF">
        <w:rPr>
          <w:rFonts w:ascii="Calibri" w:hAnsi="Calibri"/>
          <w:b w:val="0"/>
          <w:i w:val="0"/>
          <w:noProof/>
          <w:sz w:val="22"/>
          <w:szCs w:val="22"/>
        </w:rPr>
        <w:tab/>
      </w:r>
      <w:r>
        <w:rPr>
          <w:noProof/>
        </w:rPr>
        <w:t>Tools</w:t>
      </w:r>
      <w:r>
        <w:rPr>
          <w:noProof/>
        </w:rPr>
        <w:tab/>
      </w:r>
      <w:r>
        <w:rPr>
          <w:noProof/>
        </w:rPr>
        <w:fldChar w:fldCharType="begin"/>
      </w:r>
      <w:r>
        <w:rPr>
          <w:noProof/>
        </w:rPr>
        <w:instrText xml:space="preserve"> PAGEREF _Toc366073125 \h </w:instrText>
      </w:r>
      <w:r>
        <w:rPr>
          <w:noProof/>
        </w:rPr>
      </w:r>
      <w:r>
        <w:rPr>
          <w:noProof/>
        </w:rPr>
        <w:fldChar w:fldCharType="separate"/>
      </w:r>
      <w:r>
        <w:rPr>
          <w:noProof/>
        </w:rPr>
        <w:t>30</w:t>
      </w:r>
      <w:r>
        <w:rPr>
          <w:noProof/>
        </w:rPr>
        <w:fldChar w:fldCharType="end"/>
      </w:r>
    </w:p>
    <w:p w:rsidR="00A35D82" w:rsidRPr="00CC5AAF" w:rsidRDefault="00A35D82">
      <w:pPr>
        <w:pStyle w:val="TOC2"/>
        <w:rPr>
          <w:rFonts w:ascii="Calibri" w:hAnsi="Calibri"/>
          <w:b w:val="0"/>
          <w:noProof/>
          <w:szCs w:val="22"/>
        </w:rPr>
      </w:pPr>
      <w:r>
        <w:rPr>
          <w:noProof/>
        </w:rPr>
        <w:t>10.1 Proof of Delivery Document Retrieval</w:t>
      </w:r>
      <w:r>
        <w:rPr>
          <w:noProof/>
        </w:rPr>
        <w:tab/>
      </w:r>
      <w:r>
        <w:rPr>
          <w:noProof/>
        </w:rPr>
        <w:fldChar w:fldCharType="begin"/>
      </w:r>
      <w:r>
        <w:rPr>
          <w:noProof/>
        </w:rPr>
        <w:instrText xml:space="preserve"> PAGEREF _Toc366073126 \h </w:instrText>
      </w:r>
      <w:r>
        <w:rPr>
          <w:noProof/>
        </w:rPr>
      </w:r>
      <w:r>
        <w:rPr>
          <w:noProof/>
        </w:rPr>
        <w:fldChar w:fldCharType="separate"/>
      </w:r>
      <w:r>
        <w:rPr>
          <w:noProof/>
        </w:rPr>
        <w:t>30</w:t>
      </w:r>
      <w:r>
        <w:rPr>
          <w:noProof/>
        </w:rPr>
        <w:fldChar w:fldCharType="end"/>
      </w:r>
    </w:p>
    <w:p w:rsidR="00A35D82" w:rsidRPr="00CC5AAF" w:rsidRDefault="00A35D82">
      <w:pPr>
        <w:pStyle w:val="TOC2"/>
        <w:rPr>
          <w:rFonts w:ascii="Calibri" w:hAnsi="Calibri"/>
          <w:b w:val="0"/>
          <w:noProof/>
          <w:szCs w:val="22"/>
        </w:rPr>
      </w:pPr>
      <w:r>
        <w:rPr>
          <w:noProof/>
        </w:rPr>
        <w:t>10.2 To Request Proof of Delivery Doc Access</w:t>
      </w:r>
      <w:r>
        <w:rPr>
          <w:noProof/>
        </w:rPr>
        <w:tab/>
      </w:r>
      <w:r>
        <w:rPr>
          <w:noProof/>
        </w:rPr>
        <w:fldChar w:fldCharType="begin"/>
      </w:r>
      <w:r>
        <w:rPr>
          <w:noProof/>
        </w:rPr>
        <w:instrText xml:space="preserve"> PAGEREF _Toc366073127 \h </w:instrText>
      </w:r>
      <w:r>
        <w:rPr>
          <w:noProof/>
        </w:rPr>
      </w:r>
      <w:r>
        <w:rPr>
          <w:noProof/>
        </w:rPr>
        <w:fldChar w:fldCharType="separate"/>
      </w:r>
      <w:r>
        <w:rPr>
          <w:noProof/>
        </w:rPr>
        <w:t>31</w:t>
      </w:r>
      <w:r>
        <w:rPr>
          <w:noProof/>
        </w:rPr>
        <w:fldChar w:fldCharType="end"/>
      </w:r>
    </w:p>
    <w:p w:rsidR="00A35D82" w:rsidRPr="00CC5AAF" w:rsidRDefault="00A35D82">
      <w:pPr>
        <w:pStyle w:val="TOC2"/>
        <w:rPr>
          <w:rFonts w:ascii="Calibri" w:hAnsi="Calibri"/>
          <w:b w:val="0"/>
          <w:noProof/>
          <w:szCs w:val="22"/>
        </w:rPr>
      </w:pPr>
      <w:r>
        <w:rPr>
          <w:noProof/>
        </w:rPr>
        <w:t>10.3 Bulk Reporting</w:t>
      </w:r>
      <w:r>
        <w:rPr>
          <w:noProof/>
        </w:rPr>
        <w:tab/>
      </w:r>
      <w:r>
        <w:rPr>
          <w:noProof/>
        </w:rPr>
        <w:fldChar w:fldCharType="begin"/>
      </w:r>
      <w:r>
        <w:rPr>
          <w:noProof/>
        </w:rPr>
        <w:instrText xml:space="preserve"> PAGEREF _Toc366073128 \h </w:instrText>
      </w:r>
      <w:r>
        <w:rPr>
          <w:noProof/>
        </w:rPr>
      </w:r>
      <w:r>
        <w:rPr>
          <w:noProof/>
        </w:rPr>
        <w:fldChar w:fldCharType="separate"/>
      </w:r>
      <w:r>
        <w:rPr>
          <w:noProof/>
        </w:rPr>
        <w:t>32</w:t>
      </w:r>
      <w:r>
        <w:rPr>
          <w:noProof/>
        </w:rPr>
        <w:fldChar w:fldCharType="end"/>
      </w:r>
    </w:p>
    <w:p w:rsidR="00420352" w:rsidRDefault="00A35D82" w:rsidP="00420352">
      <w:r>
        <w:rPr>
          <w:b/>
        </w:rPr>
        <w:fldChar w:fldCharType="end"/>
      </w:r>
    </w:p>
    <w:p w:rsidR="00420352" w:rsidRDefault="00420352" w:rsidP="00420352"/>
    <w:p w:rsidR="00CD58C0" w:rsidRDefault="00420352" w:rsidP="00CD58C0">
      <w:pPr>
        <w:pStyle w:val="Heading1"/>
      </w:pPr>
      <w:r>
        <w:br w:type="page"/>
      </w:r>
      <w:bookmarkStart w:id="1" w:name="_Toc366073101"/>
      <w:r w:rsidR="00484E4A">
        <w:lastRenderedPageBreak/>
        <w:t>Introduction</w:t>
      </w:r>
      <w:bookmarkEnd w:id="1"/>
    </w:p>
    <w:p w:rsidR="00CD58C0" w:rsidRPr="00CD58C0" w:rsidRDefault="00B62909" w:rsidP="00CD58C0">
      <w:r>
        <w:pict>
          <v:rect id="_x0000_i1025" style="width:0;height:1.5pt" o:hralign="center" o:hrstd="t" o:hr="t" fillcolor="#aca899" stroked="f"/>
        </w:pict>
      </w:r>
    </w:p>
    <w:p w:rsidR="00756FC3" w:rsidRDefault="00F90710" w:rsidP="00756FC3">
      <w:pPr>
        <w:keepNext/>
      </w:pPr>
      <w:r>
        <w:rPr>
          <w:noProof/>
        </w:rPr>
        <w:drawing>
          <wp:inline distT="0" distB="0" distL="0" distR="0">
            <wp:extent cx="5943600" cy="5038725"/>
            <wp:effectExtent l="0" t="0" r="0" b="9525"/>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038725"/>
                    </a:xfrm>
                    <a:prstGeom prst="rect">
                      <a:avLst/>
                    </a:prstGeom>
                    <a:noFill/>
                    <a:ln>
                      <a:noFill/>
                    </a:ln>
                  </pic:spPr>
                </pic:pic>
              </a:graphicData>
            </a:graphic>
          </wp:inline>
        </w:drawing>
      </w:r>
    </w:p>
    <w:p w:rsidR="00756FC3" w:rsidRDefault="00756FC3" w:rsidP="00756FC3">
      <w:pPr>
        <w:pStyle w:val="Caption"/>
      </w:pPr>
      <w:r>
        <w:t xml:space="preserve">Figure </w:t>
      </w:r>
      <w:fldSimple w:instr=" SEQ Figure \* ARABIC ">
        <w:r w:rsidR="00A35D82">
          <w:rPr>
            <w:noProof/>
          </w:rPr>
          <w:t>1</w:t>
        </w:r>
      </w:fldSimple>
      <w:r w:rsidRPr="00A70FA6">
        <w:t xml:space="preserve"> Home Page</w:t>
      </w:r>
    </w:p>
    <w:p w:rsidR="00484E4A" w:rsidRDefault="00484E4A" w:rsidP="0038574C">
      <w:pPr>
        <w:ind w:firstLine="720"/>
      </w:pPr>
    </w:p>
    <w:p w:rsidR="001F0860" w:rsidRDefault="001F0860" w:rsidP="0038574C">
      <w:pPr>
        <w:ind w:firstLine="720"/>
      </w:pPr>
      <w:r>
        <w:t xml:space="preserve">MDV Nash Finch has always prided itself in being able to provide the best information to </w:t>
      </w:r>
      <w:r w:rsidR="003C380A">
        <w:t>its</w:t>
      </w:r>
      <w:r>
        <w:t xml:space="preserve"> users in the market.  To this end, MDV has dedicated many resources in </w:t>
      </w:r>
      <w:r w:rsidR="00756FC3">
        <w:t>establishing and maintaining</w:t>
      </w:r>
      <w:r>
        <w:t xml:space="preserve"> a feature rich Web site.  The site contains an array of tools and reports that allow authorized users to retrieve the data they need to accurately asses</w:t>
      </w:r>
      <w:r w:rsidR="003C380A">
        <w:t>s</w:t>
      </w:r>
      <w:r>
        <w:t xml:space="preserve"> the performance and status of their products.</w:t>
      </w:r>
      <w:bookmarkEnd w:id="0"/>
    </w:p>
    <w:p w:rsidR="00484E4A" w:rsidRDefault="00484E4A" w:rsidP="00484E4A">
      <w:pPr>
        <w:ind w:firstLine="720"/>
      </w:pPr>
      <w:r>
        <w:t xml:space="preserve">The Web site has two main areas: the externally facing pages and the private pages that host the data service tools MDV provides.  The externally facing pages </w:t>
      </w:r>
      <w:r w:rsidR="00756FC3">
        <w:t>are available to all visitors of</w:t>
      </w:r>
      <w:r>
        <w:t xml:space="preserve"> the </w:t>
      </w:r>
      <w:hyperlink r:id="rId10" w:history="1">
        <w:r w:rsidRPr="00D22289">
          <w:rPr>
            <w:rStyle w:val="Hyperlink"/>
          </w:rPr>
          <w:t>www.mdvnf.com</w:t>
        </w:r>
      </w:hyperlink>
      <w:r w:rsidR="00756FC3">
        <w:t xml:space="preserve"> internet domain.  This set of pages provides basic information to any visitors, as well as established users, pertaining to MDV as a company</w:t>
      </w:r>
    </w:p>
    <w:p w:rsidR="00756FC3" w:rsidRDefault="00756FC3" w:rsidP="00756FC3">
      <w:pPr>
        <w:ind w:firstLine="720"/>
      </w:pPr>
      <w:r>
        <w:t xml:space="preserve">The following guide outlines the many features and tools that MDV has made available to established users.  Where appropriate, an overview of the functionality is given. </w:t>
      </w:r>
    </w:p>
    <w:p w:rsidR="00592BA3" w:rsidRDefault="00484E4A" w:rsidP="0038574C">
      <w:pPr>
        <w:ind w:firstLine="720"/>
      </w:pPr>
      <w:r>
        <w:br w:type="page"/>
      </w:r>
    </w:p>
    <w:p w:rsidR="004D7997" w:rsidRDefault="00756FC3" w:rsidP="00592A0E">
      <w:pPr>
        <w:pStyle w:val="Heading1"/>
      </w:pPr>
      <w:bookmarkStart w:id="2" w:name="_Toc366073102"/>
      <w:r>
        <w:lastRenderedPageBreak/>
        <w:t>Requesting access</w:t>
      </w:r>
      <w:r w:rsidR="000C69AD">
        <w:t xml:space="preserve"> </w:t>
      </w:r>
      <w:r>
        <w:t>t</w:t>
      </w:r>
      <w:r w:rsidR="00CD58C0">
        <w:t>o the MD</w:t>
      </w:r>
      <w:r>
        <w:t>V Webpage</w:t>
      </w:r>
      <w:bookmarkEnd w:id="2"/>
    </w:p>
    <w:p w:rsidR="003C380A" w:rsidRDefault="003C380A" w:rsidP="003C380A"/>
    <w:p w:rsidR="003C380A" w:rsidRDefault="00F90710" w:rsidP="003C380A">
      <w:pPr>
        <w:jc w:val="center"/>
        <w:rPr>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2457450</wp:posOffset>
                </wp:positionH>
                <wp:positionV relativeFrom="paragraph">
                  <wp:posOffset>949325</wp:posOffset>
                </wp:positionV>
                <wp:extent cx="933450" cy="285750"/>
                <wp:effectExtent l="19050" t="19050" r="19050" b="190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85750"/>
                        </a:xfrm>
                        <a:prstGeom prst="rect">
                          <a:avLst/>
                        </a:prstGeom>
                        <a:noFill/>
                        <a:ln w="31750" cmpd="sng">
                          <a:solidFill>
                            <a:schemeClr val="dk1">
                              <a:lumMod val="100000"/>
                              <a:lumOff val="0"/>
                            </a:schemeClr>
                          </a:solidFill>
                          <a:prstDash val="solid"/>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93.5pt;margin-top:74.75pt;width:73.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" filled="f" fillcolor="white [3201]" strokecolor="black [3200]" strokeweight="2.5pt">
                <v:shadow color="#868686"/>
              </v:rect>
            </w:pict>
          </mc:Fallback>
        </mc:AlternateContent>
      </w:r>
      <w:r>
        <w:rPr>
          <w:noProof/>
        </w:rPr>
        <w:drawing>
          <wp:inline distT="0" distB="0" distL="0" distR="0">
            <wp:extent cx="2381250" cy="200025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2000250"/>
                    </a:xfrm>
                    <a:prstGeom prst="rect">
                      <a:avLst/>
                    </a:prstGeom>
                    <a:noFill/>
                    <a:ln>
                      <a:noFill/>
                    </a:ln>
                  </pic:spPr>
                </pic:pic>
              </a:graphicData>
            </a:graphic>
          </wp:inline>
        </w:drawing>
      </w:r>
    </w:p>
    <w:p w:rsidR="003C380A" w:rsidRDefault="003C380A" w:rsidP="003C380A">
      <w:pPr>
        <w:pStyle w:val="Caption"/>
        <w:jc w:val="center"/>
      </w:pPr>
      <w:r>
        <w:t>Figure 2.1 Requesting Access</w:t>
      </w:r>
    </w:p>
    <w:p w:rsidR="00C674FF" w:rsidRDefault="00C674FF" w:rsidP="00C674FF"/>
    <w:p w:rsidR="00C674FF" w:rsidRDefault="00F90710" w:rsidP="00C674FF">
      <w:pPr>
        <w:jc w:val="center"/>
        <w:rPr>
          <w:noProof/>
        </w:rPr>
      </w:pPr>
      <w:r>
        <w:rPr>
          <w:noProof/>
        </w:rPr>
        <w:drawing>
          <wp:inline distT="0" distB="0" distL="0" distR="0">
            <wp:extent cx="5943600" cy="47625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b="5482"/>
                    <a:stretch>
                      <a:fillRect/>
                    </a:stretch>
                  </pic:blipFill>
                  <pic:spPr bwMode="auto">
                    <a:xfrm>
                      <a:off x="0" y="0"/>
                      <a:ext cx="5943600" cy="4762500"/>
                    </a:xfrm>
                    <a:prstGeom prst="rect">
                      <a:avLst/>
                    </a:prstGeom>
                    <a:noFill/>
                    <a:ln>
                      <a:noFill/>
                    </a:ln>
                  </pic:spPr>
                </pic:pic>
              </a:graphicData>
            </a:graphic>
          </wp:inline>
        </w:drawing>
      </w:r>
    </w:p>
    <w:p w:rsidR="00C674FF" w:rsidRPr="00C674FF" w:rsidRDefault="00C674FF" w:rsidP="00C674FF">
      <w:pPr>
        <w:pStyle w:val="Caption"/>
      </w:pPr>
      <w:r>
        <w:t>Figure 2.2 Requesting Access</w:t>
      </w:r>
    </w:p>
    <w:p w:rsidR="00484E4A" w:rsidRPr="00484E4A" w:rsidRDefault="00B62909" w:rsidP="00484E4A">
      <w:r>
        <w:pict>
          <v:rect id="_x0000_i1026" style="width:0;height:1.5pt" o:hralign="center" o:hrstd="t" o:hr="t" fillcolor="#aca899" stroked="f"/>
        </w:pict>
      </w:r>
    </w:p>
    <w:p w:rsidR="00DC0714" w:rsidRDefault="00F90710" w:rsidP="00756FC3">
      <w:pPr>
        <w:keepNext/>
        <w:rPr>
          <w:noProof/>
        </w:rPr>
      </w:pPr>
      <w:r>
        <w:rPr>
          <w:noProof/>
        </w:rPr>
        <w:lastRenderedPageBreak/>
        <w:drawing>
          <wp:inline distT="0" distB="0" distL="0" distR="0">
            <wp:extent cx="5943600" cy="54102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rsidR="00DC0714" w:rsidRDefault="00DC0714" w:rsidP="00DC0714">
      <w:pPr>
        <w:pStyle w:val="Caption"/>
        <w:rPr>
          <w:noProof/>
        </w:rPr>
      </w:pPr>
      <w:r>
        <w:rPr>
          <w:noProof/>
        </w:rPr>
        <w:t xml:space="preserve">Figure 2.3 </w:t>
      </w:r>
      <w:r w:rsidR="00E33A53">
        <w:rPr>
          <w:noProof/>
        </w:rPr>
        <w:t>Scheduling Appointment</w:t>
      </w:r>
    </w:p>
    <w:p w:rsidR="00756FC3" w:rsidRDefault="00F90710" w:rsidP="00756FC3">
      <w:pPr>
        <w:keepNext/>
      </w:pPr>
      <w:r>
        <w:rPr>
          <w:noProof/>
        </w:rPr>
        <w:lastRenderedPageBreak/>
        <w:drawing>
          <wp:inline distT="0" distB="0" distL="0" distR="0">
            <wp:extent cx="5943600" cy="5038725"/>
            <wp:effectExtent l="0" t="0" r="0" b="9525"/>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038725"/>
                    </a:xfrm>
                    <a:prstGeom prst="rect">
                      <a:avLst/>
                    </a:prstGeom>
                    <a:noFill/>
                    <a:ln>
                      <a:noFill/>
                    </a:ln>
                  </pic:spPr>
                </pic:pic>
              </a:graphicData>
            </a:graphic>
          </wp:inline>
        </w:drawing>
      </w:r>
    </w:p>
    <w:p w:rsidR="00756FC3" w:rsidRDefault="00756FC3" w:rsidP="00756FC3">
      <w:pPr>
        <w:pStyle w:val="Caption"/>
      </w:pPr>
      <w:r>
        <w:t xml:space="preserve">Figure </w:t>
      </w:r>
      <w:fldSimple w:instr=" SEQ Figure \* ARABIC ">
        <w:r w:rsidR="00A35D82">
          <w:rPr>
            <w:noProof/>
          </w:rPr>
          <w:t>2</w:t>
        </w:r>
      </w:fldSimple>
      <w:r w:rsidR="00C674FF">
        <w:t>.</w:t>
      </w:r>
      <w:r w:rsidR="00DC0714">
        <w:t>4</w:t>
      </w:r>
      <w:r>
        <w:t xml:space="preserve"> Requesting Access</w:t>
      </w:r>
    </w:p>
    <w:p w:rsidR="00CD58C0" w:rsidRDefault="00CD58C0" w:rsidP="00CD58C0"/>
    <w:p w:rsidR="00CD58C0" w:rsidRDefault="00CD58C0" w:rsidP="00CD58C0">
      <w:pPr>
        <w:ind w:firstLine="720"/>
      </w:pPr>
      <w:r>
        <w:t>If the visitor to the MDV Web site is new, and does not have any Web site credentials, they can request access to our site online.  MDV provides a simple online form for just such a situation.  To access this form, the visitor would simply need to click the ‘</w:t>
      </w:r>
      <w:r w:rsidR="00C674FF">
        <w:t>Request Access’</w:t>
      </w:r>
      <w:r>
        <w:t xml:space="preserve"> link </w:t>
      </w:r>
      <w:r w:rsidR="00C674FF">
        <w:t>just to the left of the ‘Log In’ button in th</w:t>
      </w:r>
      <w:r>
        <w:t xml:space="preserve">e </w:t>
      </w:r>
      <w:r w:rsidR="00C674FF">
        <w:t>bottom</w:t>
      </w:r>
      <w:r>
        <w:t xml:space="preserve"> right corner of the page</w:t>
      </w:r>
      <w:r w:rsidR="00DC0714">
        <w:t xml:space="preserve"> (Figure 2.1)</w:t>
      </w:r>
      <w:r w:rsidR="00C674FF">
        <w:t>.  The next page will ask if the visitor is requesting access to the site to schedule a delivery appointment or to access product data</w:t>
      </w:r>
      <w:r w:rsidR="00DC0714">
        <w:t xml:space="preserve"> (Figure 2.2)</w:t>
      </w:r>
      <w:r w:rsidR="00C674FF">
        <w:t>.  The visitor should click on the appropriate box to proceed.</w:t>
      </w:r>
      <w:r w:rsidR="00DC0714">
        <w:t xml:space="preserve">  If scheduling a delivery appointment, the visitor will be directed to the </w:t>
      </w:r>
      <w:proofErr w:type="spellStart"/>
      <w:r w:rsidR="00DC0714">
        <w:t>Nashnet</w:t>
      </w:r>
      <w:proofErr w:type="spellEnd"/>
      <w:r w:rsidR="00DC0714">
        <w:t xml:space="preserve"> Carrier Appointment Request Page (Figure 2.3) where the appointment can be requested.  No credentials are necessary to schedule the appointment.  If the visitor is requesting access to product data they will be directed to the MDV Website Access Request form (Figure 2.4)</w:t>
      </w:r>
      <w:r>
        <w:t>.  Once filled out, the form is forwarded to our business managers for review and approval.  Upon completion of that process, an email is sent to the new user that contains their newly generated credentials.</w:t>
      </w:r>
    </w:p>
    <w:p w:rsidR="00CD58C0" w:rsidRDefault="00CD58C0" w:rsidP="00CD58C0"/>
    <w:p w:rsidR="006A126F" w:rsidRDefault="00CD58C0" w:rsidP="00CD58C0">
      <w:pPr>
        <w:pStyle w:val="Heading1"/>
      </w:pPr>
      <w:r>
        <w:br w:type="page"/>
      </w:r>
      <w:bookmarkStart w:id="3" w:name="_Toc366073103"/>
      <w:r w:rsidR="006A126F">
        <w:lastRenderedPageBreak/>
        <w:t>Logging into the MDV Website</w:t>
      </w:r>
      <w:bookmarkEnd w:id="3"/>
    </w:p>
    <w:p w:rsidR="006A126F" w:rsidRDefault="00F90710" w:rsidP="00A36FF4">
      <w:pPr>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4248150</wp:posOffset>
                </wp:positionH>
                <wp:positionV relativeFrom="paragraph">
                  <wp:posOffset>2947670</wp:posOffset>
                </wp:positionV>
                <wp:extent cx="1571625" cy="1333500"/>
                <wp:effectExtent l="9525" t="9525" r="19050" b="381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333500"/>
                        </a:xfrm>
                        <a:prstGeom prst="rect">
                          <a:avLst/>
                        </a:prstGeom>
                        <a:noFill/>
                        <a:ln w="12700" cmpd="sng">
                          <a:solidFill>
                            <a:schemeClr val="accent2">
                              <a:lumMod val="100000"/>
                              <a:lumOff val="0"/>
                            </a:schemeClr>
                          </a:solidFill>
                          <a:prstDash val="solid"/>
                          <a:miter lim="800000"/>
                          <a:headEnd/>
                          <a:tailEnd/>
                        </a:ln>
                        <a:effectLst>
                          <a:outerShdw dist="28398" dir="3806097" algn="ctr" rotWithShape="0">
                            <a:schemeClr val="accent2">
                              <a:lumMod val="50000"/>
                              <a:lumOff val="0"/>
                            </a:schemeClr>
                          </a:outerShdw>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34.5pt;margin-top:232.1pt;width:123.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" filled="f" fillcolor="#d99594 [1941]" strokecolor="#c0504d [3205]" strokeweight="1pt">
                <v:fill color2="#c0504d [3205]" focus="50%" type="gradient"/>
                <v:shadow on="t" color="#622423 [1605]" offset="1pt"/>
              </v:rect>
            </w:pict>
          </mc:Fallback>
        </mc:AlternateContent>
      </w:r>
      <w:r w:rsidR="00B62909">
        <w:pict>
          <v:rect id="_x0000_i1027" style="width:0;height:1.5pt" o:hralign="center" o:hrstd="t" o:hr="t" fillcolor="#aca899" stroked="f"/>
        </w:pict>
      </w:r>
      <w:r>
        <w:rPr>
          <w:noProof/>
        </w:rPr>
        <w:drawing>
          <wp:inline distT="0" distB="0" distL="0" distR="0">
            <wp:extent cx="5943600" cy="5038725"/>
            <wp:effectExtent l="0" t="0" r="0" b="9525"/>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038725"/>
                    </a:xfrm>
                    <a:prstGeom prst="rect">
                      <a:avLst/>
                    </a:prstGeom>
                    <a:noFill/>
                    <a:ln>
                      <a:noFill/>
                    </a:ln>
                  </pic:spPr>
                </pic:pic>
              </a:graphicData>
            </a:graphic>
          </wp:inline>
        </w:drawing>
      </w:r>
    </w:p>
    <w:p w:rsidR="006A126F" w:rsidRDefault="006A126F" w:rsidP="006A126F">
      <w:pPr>
        <w:pStyle w:val="Caption"/>
      </w:pPr>
      <w:r>
        <w:t xml:space="preserve">Figure </w:t>
      </w:r>
      <w:fldSimple w:instr=" SEQ Figure \* ARABIC ">
        <w:r w:rsidR="00A35D82">
          <w:rPr>
            <w:noProof/>
          </w:rPr>
          <w:t>3</w:t>
        </w:r>
      </w:fldSimple>
      <w:r w:rsidR="00F90710">
        <w:t>.1</w:t>
      </w:r>
      <w:r>
        <w:t xml:space="preserve"> Website Login Screen</w:t>
      </w:r>
    </w:p>
    <w:p w:rsidR="006A126F" w:rsidRDefault="00E33A53" w:rsidP="006A126F">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1952625</wp:posOffset>
                </wp:positionH>
                <wp:positionV relativeFrom="paragraph">
                  <wp:posOffset>1771015</wp:posOffset>
                </wp:positionV>
                <wp:extent cx="981075" cy="2762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981075" cy="2762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53.75pt;margin-top:139.45pt;width:77.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" filled="f" strokecolor="#622423 [1605]" strokeweight="2pt"/>
            </w:pict>
          </mc:Fallback>
        </mc:AlternateContent>
      </w:r>
      <w:r w:rsidR="00F90710">
        <w:rPr>
          <w:noProof/>
        </w:rPr>
        <w:drawing>
          <wp:inline distT="0" distB="0" distL="0" distR="0">
            <wp:extent cx="5895975" cy="4257675"/>
            <wp:effectExtent l="0" t="0" r="9525" b="9525"/>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r="801" b="15501"/>
                    <a:stretch>
                      <a:fillRect/>
                    </a:stretch>
                  </pic:blipFill>
                  <pic:spPr bwMode="auto">
                    <a:xfrm>
                      <a:off x="0" y="0"/>
                      <a:ext cx="5895975" cy="4257675"/>
                    </a:xfrm>
                    <a:prstGeom prst="rect">
                      <a:avLst/>
                    </a:prstGeom>
                    <a:noFill/>
                    <a:ln>
                      <a:noFill/>
                    </a:ln>
                  </pic:spPr>
                </pic:pic>
              </a:graphicData>
            </a:graphic>
          </wp:inline>
        </w:drawing>
      </w:r>
    </w:p>
    <w:p w:rsidR="00E33A53" w:rsidRPr="006A126F" w:rsidRDefault="00E33A53" w:rsidP="00E33A53">
      <w:pPr>
        <w:pStyle w:val="Caption"/>
      </w:pPr>
      <w:r>
        <w:t>Figure 3.2 Forgot Password</w:t>
      </w:r>
    </w:p>
    <w:p w:rsidR="00E33A53" w:rsidRDefault="00E33A53" w:rsidP="006A126F">
      <w:pPr>
        <w:ind w:firstLine="720"/>
      </w:pPr>
    </w:p>
    <w:p w:rsidR="006A126F" w:rsidRPr="00592A0E" w:rsidRDefault="006A126F" w:rsidP="006A126F">
      <w:pPr>
        <w:ind w:firstLine="720"/>
      </w:pPr>
      <w:r>
        <w:t xml:space="preserve">To access the data services features available on the Web site, the user must validate their identity through the log in process.  The user utilizes the authentication credentials (i.e. user name and password) </w:t>
      </w:r>
      <w:r w:rsidR="00DC0714">
        <w:t xml:space="preserve">for the Log In </w:t>
      </w:r>
      <w:r>
        <w:t>t</w:t>
      </w:r>
      <w:r w:rsidR="00DC0714">
        <w:t xml:space="preserve">hat </w:t>
      </w:r>
      <w:proofErr w:type="gramStart"/>
      <w:r w:rsidR="00DC0714">
        <w:t>are</w:t>
      </w:r>
      <w:proofErr w:type="gramEnd"/>
      <w:r w:rsidR="00DC0714">
        <w:t xml:space="preserve"> provided to them by MDV</w:t>
      </w:r>
      <w:r>
        <w:t xml:space="preserve">.  The Log In </w:t>
      </w:r>
      <w:r w:rsidR="00DC0714">
        <w:t>form is located in the bottom right hand corner of the Home page</w:t>
      </w:r>
      <w:r>
        <w:t>.  Successful authentication will allow the user to enter the protected content and features.  If someone with an established account is having difficulty remembering their password</w:t>
      </w:r>
      <w:r w:rsidR="00F90710">
        <w:t xml:space="preserve"> and enters an incorrect login</w:t>
      </w:r>
      <w:r>
        <w:t>, they may request a temporary password via the link under the User Name and Password fields.  This will send an email to the address on record for their account, and they will be prompted to change their password upon successful login with this temporary password.</w:t>
      </w:r>
    </w:p>
    <w:p w:rsidR="006A126F" w:rsidRDefault="006A126F" w:rsidP="006A126F">
      <w:pPr>
        <w:pStyle w:val="Heading1"/>
        <w:numPr>
          <w:ilvl w:val="0"/>
          <w:numId w:val="0"/>
        </w:numPr>
      </w:pPr>
    </w:p>
    <w:p w:rsidR="00CD58C0" w:rsidRDefault="006A126F" w:rsidP="00CD58C0">
      <w:pPr>
        <w:pStyle w:val="Heading1"/>
      </w:pPr>
      <w:r>
        <w:br w:type="page"/>
      </w:r>
      <w:bookmarkStart w:id="4" w:name="_Toc366073104"/>
      <w:r>
        <w:lastRenderedPageBreak/>
        <w:t>Main Menu</w:t>
      </w:r>
      <w:bookmarkEnd w:id="4"/>
    </w:p>
    <w:p w:rsidR="00CD58C0" w:rsidRPr="00CD58C0" w:rsidRDefault="00B62909" w:rsidP="00CD58C0">
      <w:r>
        <w:pict>
          <v:rect id="_x0000_i1028" style="width:0;height:1.5pt" o:hralign="center" o:hrstd="t" o:hr="t" fillcolor="#aca899" stroked="f"/>
        </w:pict>
      </w:r>
    </w:p>
    <w:p w:rsidR="006A126F" w:rsidRDefault="00E33A53" w:rsidP="006A126F">
      <w:pPr>
        <w:keepNext/>
      </w:pPr>
      <w:r>
        <w:rPr>
          <w:noProof/>
        </w:rPr>
        <w:drawing>
          <wp:inline distT="0" distB="0" distL="0" distR="0" wp14:anchorId="5B8285B4" wp14:editId="33151C1D">
            <wp:extent cx="5943600" cy="3419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419475"/>
                    </a:xfrm>
                    <a:prstGeom prst="rect">
                      <a:avLst/>
                    </a:prstGeom>
                  </pic:spPr>
                </pic:pic>
              </a:graphicData>
            </a:graphic>
          </wp:inline>
        </w:drawing>
      </w:r>
    </w:p>
    <w:p w:rsidR="004708C9" w:rsidRPr="00753A4D" w:rsidRDefault="006A126F" w:rsidP="006A126F">
      <w:pPr>
        <w:pStyle w:val="Caption"/>
      </w:pPr>
      <w:r>
        <w:t xml:space="preserve">Figure </w:t>
      </w:r>
      <w:fldSimple w:instr=" SEQ Figure \* ARABIC ">
        <w:r w:rsidR="00A35D82">
          <w:rPr>
            <w:noProof/>
          </w:rPr>
          <w:t>4</w:t>
        </w:r>
      </w:fldSimple>
      <w:r>
        <w:t xml:space="preserve"> Main Menu</w:t>
      </w:r>
    </w:p>
    <w:p w:rsidR="007C262A" w:rsidRPr="007C262A" w:rsidRDefault="007C262A" w:rsidP="00B23023">
      <w:pPr>
        <w:keepNext/>
        <w:rPr>
          <w:szCs w:val="24"/>
        </w:rPr>
      </w:pPr>
    </w:p>
    <w:p w:rsidR="00835E87" w:rsidRDefault="00835E87" w:rsidP="006A126F">
      <w:pPr>
        <w:pStyle w:val="Caption"/>
        <w:ind w:firstLine="720"/>
        <w:rPr>
          <w:b w:val="0"/>
          <w:bCs w:val="0"/>
          <w:sz w:val="24"/>
        </w:rPr>
      </w:pPr>
      <w:r w:rsidRPr="006A126F">
        <w:rPr>
          <w:b w:val="0"/>
          <w:bCs w:val="0"/>
          <w:sz w:val="24"/>
        </w:rPr>
        <w:t xml:space="preserve">Once the user has been authenticated and granted access to the data services area of the MDV Web site, they are presented with </w:t>
      </w:r>
      <w:r w:rsidR="006A126F">
        <w:rPr>
          <w:b w:val="0"/>
          <w:bCs w:val="0"/>
          <w:sz w:val="24"/>
        </w:rPr>
        <w:t>the Client</w:t>
      </w:r>
      <w:r w:rsidRPr="006A126F">
        <w:rPr>
          <w:b w:val="0"/>
          <w:bCs w:val="0"/>
          <w:sz w:val="24"/>
        </w:rPr>
        <w:t xml:space="preserve"> </w:t>
      </w:r>
      <w:r w:rsidR="006A126F">
        <w:rPr>
          <w:b w:val="0"/>
          <w:bCs w:val="0"/>
          <w:sz w:val="24"/>
        </w:rPr>
        <w:t>M</w:t>
      </w:r>
      <w:r w:rsidRPr="006A126F">
        <w:rPr>
          <w:b w:val="0"/>
          <w:bCs w:val="0"/>
          <w:sz w:val="24"/>
        </w:rPr>
        <w:t>enu.</w:t>
      </w:r>
      <w:r w:rsidR="00F25EAC" w:rsidRPr="006A126F">
        <w:rPr>
          <w:b w:val="0"/>
          <w:bCs w:val="0"/>
          <w:sz w:val="24"/>
        </w:rPr>
        <w:t xml:space="preserve">  This menu provides an easy and intuitive way for the user to navigate the array of features</w:t>
      </w:r>
      <w:r w:rsidR="00037073">
        <w:rPr>
          <w:b w:val="0"/>
          <w:bCs w:val="0"/>
          <w:sz w:val="24"/>
        </w:rPr>
        <w:t xml:space="preserve">, tools, </w:t>
      </w:r>
      <w:r w:rsidR="00F25EAC" w:rsidRPr="006A126F">
        <w:rPr>
          <w:b w:val="0"/>
          <w:bCs w:val="0"/>
          <w:sz w:val="24"/>
        </w:rPr>
        <w:t xml:space="preserve">and reports that are offered to them.  </w:t>
      </w:r>
    </w:p>
    <w:p w:rsidR="00F25EAC" w:rsidRPr="00037073" w:rsidRDefault="00037073" w:rsidP="00037073">
      <w:pPr>
        <w:rPr>
          <w:bCs/>
        </w:rPr>
      </w:pPr>
      <w:r>
        <w:tab/>
        <w:t xml:space="preserve">The Client Menu is broken up into blocks of similar features or reporting tools, each with a label to briefly inform the user of the tools that will be found in that section. </w:t>
      </w:r>
      <w:r w:rsidRPr="00037073">
        <w:rPr>
          <w:bCs/>
        </w:rPr>
        <w:t>Each option</w:t>
      </w:r>
      <w:r>
        <w:rPr>
          <w:bCs/>
        </w:rPr>
        <w:t xml:space="preserve"> in the block</w:t>
      </w:r>
      <w:r w:rsidRPr="00037073">
        <w:rPr>
          <w:bCs/>
        </w:rPr>
        <w:t xml:space="preserve"> is activated by clicking the hyperlinked feature title.  For each item, if the data</w:t>
      </w:r>
      <w:r>
        <w:rPr>
          <w:bCs/>
        </w:rPr>
        <w:t xml:space="preserve"> that</w:t>
      </w:r>
      <w:r w:rsidRPr="00037073">
        <w:rPr>
          <w:bCs/>
        </w:rPr>
        <w:t xml:space="preserve"> is being provided to the user is not retrieved “real-time” then information will be provided below the link in green text informing the user when the information in this option was last updated.</w:t>
      </w:r>
    </w:p>
    <w:p w:rsidR="00037073" w:rsidRDefault="00037073" w:rsidP="00037073">
      <w:pPr>
        <w:pStyle w:val="Heading1"/>
      </w:pPr>
      <w:r>
        <w:br w:type="page"/>
      </w:r>
      <w:bookmarkStart w:id="5" w:name="_Toc366073105"/>
      <w:r>
        <w:lastRenderedPageBreak/>
        <w:t>The Product Menu</w:t>
      </w:r>
      <w:bookmarkEnd w:id="5"/>
    </w:p>
    <w:p w:rsidR="00037073" w:rsidRDefault="00B62909" w:rsidP="00037073">
      <w:r>
        <w:pict>
          <v:rect id="_x0000_i1029" style="width:0;height:1.5pt" o:hralign="center" o:hrstd="t" o:hr="t" fillcolor="#aca899" stroked="f"/>
        </w:pict>
      </w:r>
    </w:p>
    <w:p w:rsidR="00BA1CE8" w:rsidRDefault="00787608" w:rsidP="00413F89">
      <w:pPr>
        <w:pStyle w:val="Heading2"/>
      </w:pPr>
      <w:bookmarkStart w:id="6" w:name="_Toc366073106"/>
      <w:r>
        <w:t>Product Inquiry</w:t>
      </w:r>
      <w:bookmarkEnd w:id="6"/>
    </w:p>
    <w:p w:rsidR="00413F89" w:rsidRDefault="00E33A53" w:rsidP="00413F89">
      <w:pPr>
        <w:keepNext/>
      </w:pPr>
      <w:r>
        <w:rPr>
          <w:noProof/>
        </w:rPr>
        <w:drawing>
          <wp:inline distT="0" distB="0" distL="0" distR="0" wp14:anchorId="26DB995E" wp14:editId="558DB86E">
            <wp:extent cx="5943600" cy="14465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446530"/>
                    </a:xfrm>
                    <a:prstGeom prst="rect">
                      <a:avLst/>
                    </a:prstGeom>
                  </pic:spPr>
                </pic:pic>
              </a:graphicData>
            </a:graphic>
          </wp:inline>
        </w:drawing>
      </w:r>
    </w:p>
    <w:p w:rsidR="00413F89" w:rsidRDefault="00413F89" w:rsidP="00413F89">
      <w:pPr>
        <w:pStyle w:val="Caption"/>
      </w:pPr>
      <w:r>
        <w:t xml:space="preserve">Figure </w:t>
      </w:r>
      <w:fldSimple w:instr=" SEQ Figure \* ARABIC ">
        <w:r w:rsidR="00A35D82">
          <w:rPr>
            <w:noProof/>
          </w:rPr>
          <w:t>5</w:t>
        </w:r>
      </w:fldSimple>
      <w:r>
        <w:t xml:space="preserve"> </w:t>
      </w:r>
      <w:r w:rsidRPr="008B4508">
        <w:t>Product Inquiry</w:t>
      </w:r>
    </w:p>
    <w:p w:rsidR="00413F89" w:rsidRPr="00413F89" w:rsidRDefault="00413F89" w:rsidP="00413F89"/>
    <w:p w:rsidR="00395641" w:rsidRDefault="00F25EAC" w:rsidP="001172DE">
      <w:pPr>
        <w:keepNext/>
        <w:ind w:firstLine="720"/>
      </w:pPr>
      <w:r>
        <w:t xml:space="preserve">The first and most popular feature on the Web site is the Product Inquiry page.  This page pulls item specific data from </w:t>
      </w:r>
      <w:r w:rsidR="008E50B6">
        <w:t>the MDV</w:t>
      </w:r>
      <w:r>
        <w:t xml:space="preserve"> databases.  Every piece of critical information ab</w:t>
      </w:r>
      <w:r w:rsidR="00395641">
        <w:t>out a product can be found here</w:t>
      </w:r>
      <w:r w:rsidR="00413F89">
        <w:t>, broken up into several tabs</w:t>
      </w:r>
      <w:r w:rsidR="00395641">
        <w:t xml:space="preserve">. </w:t>
      </w:r>
      <w:r w:rsidR="00413F89">
        <w:t>In order to retrieve this information t</w:t>
      </w:r>
      <w:r w:rsidR="00395641">
        <w:t>he user only needs to select a division from which an item will ship, enter the Case UPC</w:t>
      </w:r>
      <w:r w:rsidR="00413F89">
        <w:t xml:space="preserve">, </w:t>
      </w:r>
      <w:r w:rsidR="008A7EF1">
        <w:t>and then</w:t>
      </w:r>
      <w:r w:rsidR="00413F89">
        <w:t xml:space="preserve"> click the </w:t>
      </w:r>
      <w:r w:rsidR="007E1333">
        <w:t>‘R</w:t>
      </w:r>
      <w:r w:rsidR="001172DE">
        <w:t>efresh</w:t>
      </w:r>
      <w:r w:rsidR="007E1333">
        <w:t>’</w:t>
      </w:r>
      <w:r w:rsidR="001172DE">
        <w:t xml:space="preserve"> button next to the Case UPC field.  Additionally, a user can navigate through UPCs via the </w:t>
      </w:r>
      <w:r w:rsidR="007E1333">
        <w:t>‘</w:t>
      </w:r>
      <w:r w:rsidR="001172DE">
        <w:t>Prior</w:t>
      </w:r>
      <w:r w:rsidR="007E1333">
        <w:t>’</w:t>
      </w:r>
      <w:r w:rsidR="001172DE">
        <w:t xml:space="preserve"> and </w:t>
      </w:r>
      <w:r w:rsidR="007E1333">
        <w:t>‘</w:t>
      </w:r>
      <w:r w:rsidR="001172DE">
        <w:t>Next</w:t>
      </w:r>
      <w:r w:rsidR="007E1333">
        <w:t>’</w:t>
      </w:r>
      <w:r w:rsidR="001172DE">
        <w:t xml:space="preserve"> buttons under the Case UPC field.</w:t>
      </w:r>
    </w:p>
    <w:p w:rsidR="005C2AB3" w:rsidRDefault="004A431F" w:rsidP="004A431F">
      <w:pPr>
        <w:ind w:firstLine="720"/>
      </w:pPr>
      <w:r w:rsidRPr="004A431F">
        <w:t>When the request for information has been processed and the data is returned, the</w:t>
      </w:r>
      <w:r>
        <w:t xml:space="preserve"> </w:t>
      </w:r>
      <w:r w:rsidRPr="004A431F">
        <w:t>page will show the name of the product</w:t>
      </w:r>
      <w:r>
        <w:t xml:space="preserve">, the warehouse it was found in, </w:t>
      </w:r>
      <w:r w:rsidRPr="004A431F">
        <w:t xml:space="preserve">and add a set of tabs </w:t>
      </w:r>
      <w:r w:rsidR="008E50B6">
        <w:t>on</w:t>
      </w:r>
      <w:r w:rsidRPr="004A431F">
        <w:t xml:space="preserve"> the page just below the</w:t>
      </w:r>
      <w:r>
        <w:t xml:space="preserve"> </w:t>
      </w:r>
      <w:r w:rsidRPr="004A431F">
        <w:t xml:space="preserve">query section. </w:t>
      </w:r>
      <w:r w:rsidR="008A7EF1">
        <w:t xml:space="preserve">  Below the item name is a link to navigate to the Product Reports page (section 5.2), and will pre-load the filter set for this item.  </w:t>
      </w:r>
      <w:r w:rsidRPr="004A431F">
        <w:t>Clicking on each tab section will show a detailed set of information</w:t>
      </w:r>
      <w:r>
        <w:t xml:space="preserve"> about the queried p</w:t>
      </w:r>
      <w:r w:rsidRPr="004A431F">
        <w:t>roduct.</w:t>
      </w:r>
      <w:r w:rsidR="00A3272E">
        <w:t xml:space="preserve">  Each tab will be detail</w:t>
      </w:r>
      <w:r w:rsidR="007E1333">
        <w:t>ed</w:t>
      </w:r>
      <w:r w:rsidR="00A3272E">
        <w:t xml:space="preserve"> in the following sub</w:t>
      </w:r>
      <w:r w:rsidR="007E1333">
        <w:t>-</w:t>
      </w:r>
      <w:r w:rsidR="00A3272E">
        <w:t>sections.</w:t>
      </w:r>
    </w:p>
    <w:p w:rsidR="00A3272E" w:rsidRDefault="00A3272E" w:rsidP="004A431F">
      <w:pPr>
        <w:ind w:firstLine="720"/>
      </w:pPr>
      <w:r>
        <w:br w:type="page"/>
      </w:r>
    </w:p>
    <w:p w:rsidR="001172DE" w:rsidRDefault="001172DE" w:rsidP="001172DE">
      <w:pPr>
        <w:pStyle w:val="Heading3"/>
      </w:pPr>
      <w:bookmarkStart w:id="7" w:name="_Toc359592372"/>
      <w:r>
        <w:lastRenderedPageBreak/>
        <w:t>Product Inquiry</w:t>
      </w:r>
      <w:bookmarkEnd w:id="7"/>
    </w:p>
    <w:p w:rsidR="00A3272E" w:rsidRDefault="00B62909" w:rsidP="00A3272E">
      <w:r>
        <w:pict>
          <v:rect id="_x0000_i1030" style="width:0;height:1.5pt" o:hralign="center" o:hrstd="t" o:hr="t" fillcolor="#aca899" stroked="f"/>
        </w:pict>
      </w:r>
    </w:p>
    <w:p w:rsidR="00651579" w:rsidRDefault="007E1333" w:rsidP="00651579">
      <w:pPr>
        <w:keepNext/>
      </w:pPr>
      <w:r>
        <w:rPr>
          <w:noProof/>
        </w:rPr>
        <w:drawing>
          <wp:inline distT="0" distB="0" distL="0" distR="0" wp14:anchorId="080EB14D" wp14:editId="48C57D37">
            <wp:extent cx="5943600" cy="341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16300"/>
                    </a:xfrm>
                    <a:prstGeom prst="rect">
                      <a:avLst/>
                    </a:prstGeom>
                  </pic:spPr>
                </pic:pic>
              </a:graphicData>
            </a:graphic>
          </wp:inline>
        </w:drawing>
      </w:r>
    </w:p>
    <w:p w:rsidR="00A3272E" w:rsidRDefault="00651579" w:rsidP="00651579">
      <w:pPr>
        <w:pStyle w:val="Caption"/>
      </w:pPr>
      <w:r>
        <w:t xml:space="preserve">Figure </w:t>
      </w:r>
      <w:fldSimple w:instr=" SEQ Figure \* ARABIC ">
        <w:r w:rsidR="00A35D82">
          <w:rPr>
            <w:noProof/>
          </w:rPr>
          <w:t>6</w:t>
        </w:r>
      </w:fldSimple>
      <w:r>
        <w:t xml:space="preserve"> Product Inquiry Tab</w:t>
      </w:r>
    </w:p>
    <w:p w:rsidR="00651579" w:rsidRPr="00651579" w:rsidRDefault="00651579" w:rsidP="00651579"/>
    <w:p w:rsidR="00A3272E" w:rsidRDefault="00A3272E" w:rsidP="00A3272E">
      <w:pPr>
        <w:ind w:firstLine="720"/>
      </w:pPr>
      <w:r>
        <w:t>The Product Inquire tab shows by default when a product inquiry is performed.  Here, users can find basic information regarding to the product</w:t>
      </w:r>
      <w:r w:rsidR="008A7EF1">
        <w:t xml:space="preserve"> such as its location in the warehouse and its quantity</w:t>
      </w:r>
      <w:r>
        <w:t>.</w:t>
      </w:r>
    </w:p>
    <w:p w:rsidR="00A3272E" w:rsidRDefault="00A3272E" w:rsidP="00A3272E">
      <w:pPr>
        <w:ind w:firstLine="720"/>
      </w:pPr>
    </w:p>
    <w:p w:rsidR="00A3272E" w:rsidRPr="00A3272E" w:rsidRDefault="00A3272E" w:rsidP="00A3272E">
      <w:pPr>
        <w:ind w:firstLine="720"/>
      </w:pPr>
      <w:r>
        <w:br w:type="page"/>
      </w:r>
    </w:p>
    <w:p w:rsidR="001172DE" w:rsidRDefault="001172DE" w:rsidP="001172DE">
      <w:pPr>
        <w:pStyle w:val="Heading3"/>
      </w:pPr>
      <w:bookmarkStart w:id="8" w:name="_Toc359592373"/>
      <w:r>
        <w:lastRenderedPageBreak/>
        <w:t>Product Movement</w:t>
      </w:r>
      <w:bookmarkEnd w:id="8"/>
    </w:p>
    <w:p w:rsidR="00A3272E" w:rsidRPr="00A3272E" w:rsidRDefault="00B62909" w:rsidP="00A3272E">
      <w:r>
        <w:pict>
          <v:rect id="_x0000_i1031" style="width:0;height:1.5pt" o:hralign="center" o:hrstd="t" o:hr="t" fillcolor="#aca899" stroked="f"/>
        </w:pict>
      </w:r>
    </w:p>
    <w:p w:rsidR="00651579" w:rsidRDefault="0079428C" w:rsidP="00651579">
      <w:pPr>
        <w:keepNext/>
        <w:tabs>
          <w:tab w:val="left" w:pos="0"/>
        </w:tabs>
      </w:pPr>
      <w:r>
        <w:rPr>
          <w:noProof/>
        </w:rPr>
        <w:drawing>
          <wp:inline distT="0" distB="0" distL="0" distR="0" wp14:anchorId="568F4AFD" wp14:editId="43202D19">
            <wp:extent cx="5943600" cy="50031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003165"/>
                    </a:xfrm>
                    <a:prstGeom prst="rect">
                      <a:avLst/>
                    </a:prstGeom>
                  </pic:spPr>
                </pic:pic>
              </a:graphicData>
            </a:graphic>
          </wp:inline>
        </w:drawing>
      </w:r>
    </w:p>
    <w:p w:rsidR="008A7EF1" w:rsidRDefault="00651579" w:rsidP="00651579">
      <w:pPr>
        <w:pStyle w:val="Caption"/>
      </w:pPr>
      <w:r>
        <w:t xml:space="preserve">Figure </w:t>
      </w:r>
      <w:fldSimple w:instr=" SEQ Figure \* ARABIC ">
        <w:r w:rsidR="00A35D82">
          <w:rPr>
            <w:noProof/>
          </w:rPr>
          <w:t>7</w:t>
        </w:r>
      </w:fldSimple>
      <w:r>
        <w:t xml:space="preserve"> Product Movement Tab</w:t>
      </w:r>
    </w:p>
    <w:p w:rsidR="008A7EF1" w:rsidRDefault="008A7EF1" w:rsidP="008A7EF1">
      <w:pPr>
        <w:tabs>
          <w:tab w:val="left" w:pos="0"/>
        </w:tabs>
      </w:pPr>
    </w:p>
    <w:p w:rsidR="001172DE" w:rsidRDefault="008A7EF1" w:rsidP="008A7EF1">
      <w:pPr>
        <w:tabs>
          <w:tab w:val="left" w:pos="0"/>
        </w:tabs>
      </w:pPr>
      <w:r>
        <w:tab/>
      </w:r>
      <w:r w:rsidR="001172DE">
        <w:t xml:space="preserve">The Product Movement tab shows a history of activity for the queried UPC.  Three types of activities are shown on this table: Sales Orders, Receipts, and Adjustments.  </w:t>
      </w:r>
      <w:r w:rsidR="0079428C">
        <w:t>The results can be filtered to show just a single base and/or starting on a particular date by using the ‘Selective Query Filter’ at the bottom of the page.</w:t>
      </w:r>
    </w:p>
    <w:p w:rsidR="00A3272E" w:rsidRDefault="00A3272E" w:rsidP="00A3272E">
      <w:pPr>
        <w:ind w:firstLine="720"/>
      </w:pPr>
      <w:r>
        <w:t xml:space="preserve">The Sales Order or Receipt number will be a hyperlink if there is detailed information for that item available.  If the hyperlink is clicked, then a data window will be opened displaying </w:t>
      </w:r>
      <w:r w:rsidR="00651579">
        <w:t>the Sales Order Inquiry Sub-Page</w:t>
      </w:r>
      <w:r>
        <w:t xml:space="preserve"> for the sales order that was selected</w:t>
      </w:r>
      <w:r w:rsidR="00590CA1">
        <w:t>, listing all items within that Sales Order</w:t>
      </w:r>
      <w:r>
        <w:t>.</w:t>
      </w:r>
      <w:r w:rsidR="00651579">
        <w:t xml:space="preserve">  Clicking on the hyperlink for the Case UPC for any product in this menu will return the User to the Products inquiry page for that Case UPC.</w:t>
      </w:r>
    </w:p>
    <w:p w:rsidR="001172DE" w:rsidRDefault="001172DE" w:rsidP="001172DE"/>
    <w:p w:rsidR="00651579" w:rsidRDefault="0079428C" w:rsidP="00651579">
      <w:pPr>
        <w:keepNext/>
      </w:pPr>
      <w:r>
        <w:rPr>
          <w:noProof/>
        </w:rPr>
        <w:lastRenderedPageBreak/>
        <w:drawing>
          <wp:inline distT="0" distB="0" distL="0" distR="0" wp14:anchorId="1660B309" wp14:editId="082237EF">
            <wp:extent cx="5409524" cy="3152381"/>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9524" cy="3152381"/>
                    </a:xfrm>
                    <a:prstGeom prst="rect">
                      <a:avLst/>
                    </a:prstGeom>
                  </pic:spPr>
                </pic:pic>
              </a:graphicData>
            </a:graphic>
          </wp:inline>
        </w:drawing>
      </w:r>
    </w:p>
    <w:p w:rsidR="00651579" w:rsidRDefault="00651579" w:rsidP="00651579">
      <w:pPr>
        <w:pStyle w:val="Caption"/>
      </w:pPr>
      <w:r>
        <w:t xml:space="preserve">Figure </w:t>
      </w:r>
      <w:fldSimple w:instr=" SEQ Figure \* ARABIC ">
        <w:r w:rsidR="00A35D82">
          <w:rPr>
            <w:noProof/>
          </w:rPr>
          <w:t>8</w:t>
        </w:r>
      </w:fldSimple>
      <w:r>
        <w:t xml:space="preserve"> </w:t>
      </w:r>
      <w:r w:rsidRPr="00491652">
        <w:t>Sales Order Inquiry Sub-Page</w:t>
      </w:r>
    </w:p>
    <w:p w:rsidR="00651579" w:rsidRPr="001172DE" w:rsidRDefault="00651579" w:rsidP="001172DE">
      <w:r>
        <w:br w:type="page"/>
      </w:r>
    </w:p>
    <w:p w:rsidR="001172DE" w:rsidRDefault="001172DE" w:rsidP="001172DE">
      <w:pPr>
        <w:pStyle w:val="Heading3"/>
      </w:pPr>
      <w:bookmarkStart w:id="9" w:name="_Toc359592374"/>
      <w:r>
        <w:lastRenderedPageBreak/>
        <w:t>Sales Orders</w:t>
      </w:r>
      <w:bookmarkEnd w:id="9"/>
    </w:p>
    <w:p w:rsidR="00A3272E" w:rsidRPr="00A3272E" w:rsidRDefault="00B62909" w:rsidP="00A3272E">
      <w:r>
        <w:pict>
          <v:rect id="_x0000_i1032" style="width:0;height:1.5pt" o:hralign="center" o:hrstd="t" o:hr="t" fillcolor="#aca899" stroked="f"/>
        </w:pict>
      </w:r>
    </w:p>
    <w:p w:rsidR="00651579" w:rsidRDefault="0079428C" w:rsidP="00651579">
      <w:pPr>
        <w:keepNext/>
      </w:pPr>
      <w:r>
        <w:rPr>
          <w:noProof/>
        </w:rPr>
        <w:drawing>
          <wp:inline distT="0" distB="0" distL="0" distR="0" wp14:anchorId="3CEAFD16" wp14:editId="4B8B2B03">
            <wp:extent cx="5943600" cy="15170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517015"/>
                    </a:xfrm>
                    <a:prstGeom prst="rect">
                      <a:avLst/>
                    </a:prstGeom>
                  </pic:spPr>
                </pic:pic>
              </a:graphicData>
            </a:graphic>
          </wp:inline>
        </w:drawing>
      </w:r>
    </w:p>
    <w:p w:rsidR="00651579" w:rsidRDefault="00651579" w:rsidP="00651579">
      <w:pPr>
        <w:pStyle w:val="Caption"/>
      </w:pPr>
      <w:r>
        <w:t xml:space="preserve">Figure </w:t>
      </w:r>
      <w:fldSimple w:instr=" SEQ Figure \* ARABIC ">
        <w:r w:rsidR="00A35D82">
          <w:rPr>
            <w:noProof/>
          </w:rPr>
          <w:t>9</w:t>
        </w:r>
      </w:fldSimple>
      <w:r w:rsidRPr="000C317F">
        <w:t xml:space="preserve"> Sales Orders</w:t>
      </w:r>
    </w:p>
    <w:p w:rsidR="00651579" w:rsidRPr="00651579" w:rsidRDefault="00651579" w:rsidP="00651579"/>
    <w:p w:rsidR="00A3272E" w:rsidRDefault="00A3272E" w:rsidP="00A3272E">
      <w:pPr>
        <w:ind w:firstLine="720"/>
      </w:pPr>
      <w:r>
        <w:t xml:space="preserve">The Sales Order tab displays Sales Order information for those orders that have not yet been set to a shipped status.  Clicking on a hyperlink in the table will spawn a </w:t>
      </w:r>
      <w:r w:rsidR="00651579" w:rsidRPr="00651579">
        <w:t xml:space="preserve">Sales Order Inquiry Sub-Page </w:t>
      </w:r>
      <w:r w:rsidR="00651579">
        <w:t xml:space="preserve">(the same sub-page as in section 5.1.2) </w:t>
      </w:r>
      <w:r>
        <w:t>with detail information about the sales order.</w:t>
      </w:r>
    </w:p>
    <w:p w:rsidR="00A3272E" w:rsidRPr="00A3272E" w:rsidRDefault="00A3272E" w:rsidP="00A3272E">
      <w:pPr>
        <w:ind w:firstLine="720"/>
      </w:pPr>
    </w:p>
    <w:p w:rsidR="001172DE" w:rsidRDefault="001172DE" w:rsidP="001172DE">
      <w:pPr>
        <w:pStyle w:val="Heading3"/>
      </w:pPr>
      <w:bookmarkStart w:id="10" w:name="_Toc359592375"/>
      <w:r>
        <w:t>Purchase Orders</w:t>
      </w:r>
      <w:bookmarkEnd w:id="10"/>
    </w:p>
    <w:p w:rsidR="00A3272E" w:rsidRDefault="00B62909" w:rsidP="00A3272E">
      <w:r>
        <w:pict>
          <v:rect id="_x0000_i1033" style="width:0;height:1.5pt" o:hralign="center" o:hrstd="t" o:hr="t" fillcolor="#aca899" stroked="f"/>
        </w:pict>
      </w:r>
    </w:p>
    <w:p w:rsidR="00651579" w:rsidRDefault="0079428C" w:rsidP="00651579">
      <w:pPr>
        <w:keepNext/>
      </w:pPr>
      <w:r>
        <w:rPr>
          <w:noProof/>
        </w:rPr>
        <w:drawing>
          <wp:inline distT="0" distB="0" distL="0" distR="0" wp14:anchorId="1AEA160C" wp14:editId="784AFEC2">
            <wp:extent cx="5943600" cy="2270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270760"/>
                    </a:xfrm>
                    <a:prstGeom prst="rect">
                      <a:avLst/>
                    </a:prstGeom>
                  </pic:spPr>
                </pic:pic>
              </a:graphicData>
            </a:graphic>
          </wp:inline>
        </w:drawing>
      </w:r>
    </w:p>
    <w:p w:rsidR="00651579" w:rsidRDefault="00651579" w:rsidP="00651579">
      <w:pPr>
        <w:pStyle w:val="Caption"/>
      </w:pPr>
      <w:r>
        <w:t xml:space="preserve">Figure </w:t>
      </w:r>
      <w:fldSimple w:instr=" SEQ Figure \* ARABIC ">
        <w:r w:rsidR="00A35D82">
          <w:rPr>
            <w:noProof/>
          </w:rPr>
          <w:t>10</w:t>
        </w:r>
      </w:fldSimple>
      <w:r>
        <w:t xml:space="preserve"> </w:t>
      </w:r>
      <w:r w:rsidRPr="00BC3FCE">
        <w:t>Purchase Orders</w:t>
      </w:r>
    </w:p>
    <w:p w:rsidR="00651579" w:rsidRPr="00651579" w:rsidRDefault="00651579" w:rsidP="00651579"/>
    <w:p w:rsidR="00A3272E" w:rsidRDefault="00A3272E" w:rsidP="00A3272E">
      <w:pPr>
        <w:ind w:firstLine="720"/>
      </w:pPr>
      <w:r>
        <w:t>This Purchase Orders tab displays general information on the status of MDV purchase orders for the queried product.  Clicking on an order number hyperlink in the table will spawn a data window with detail information about the listed purchase order.  Clicking on a DIS hyperlink will spawn a Purchase Order Distributions data window.</w:t>
      </w:r>
      <w:r w:rsidR="00590CA1">
        <w:t xml:space="preserve">  The Purchase order contains the same information as the Sales </w:t>
      </w:r>
      <w:r w:rsidR="003F03D5">
        <w:t>Order page in section 5.1.2 with the exception that it is for an order instead of a sale.</w:t>
      </w:r>
    </w:p>
    <w:p w:rsidR="00A3272E" w:rsidRPr="00A3272E" w:rsidRDefault="00A3272E" w:rsidP="00A3272E"/>
    <w:p w:rsidR="001172DE" w:rsidRDefault="003F03D5" w:rsidP="001172DE">
      <w:pPr>
        <w:pStyle w:val="Heading3"/>
      </w:pPr>
      <w:r>
        <w:br w:type="page"/>
      </w:r>
      <w:bookmarkStart w:id="11" w:name="_Toc359592376"/>
      <w:r w:rsidR="001172DE">
        <w:lastRenderedPageBreak/>
        <w:t>Weekly Sales</w:t>
      </w:r>
      <w:bookmarkEnd w:id="11"/>
    </w:p>
    <w:p w:rsidR="00A3272E" w:rsidRDefault="00B62909" w:rsidP="00A3272E">
      <w:r>
        <w:pict>
          <v:rect id="_x0000_i1034" style="width:0;height:1.5pt" o:hralign="center" o:hrstd="t" o:hr="t" fillcolor="#aca899" stroked="f"/>
        </w:pict>
      </w:r>
    </w:p>
    <w:p w:rsidR="003F03D5" w:rsidRDefault="0079428C" w:rsidP="003F03D5">
      <w:pPr>
        <w:keepNext/>
      </w:pPr>
      <w:r>
        <w:rPr>
          <w:noProof/>
        </w:rPr>
        <w:drawing>
          <wp:inline distT="0" distB="0" distL="0" distR="0" wp14:anchorId="28DB879C" wp14:editId="4439E49C">
            <wp:extent cx="5943600" cy="42271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227195"/>
                    </a:xfrm>
                    <a:prstGeom prst="rect">
                      <a:avLst/>
                    </a:prstGeom>
                  </pic:spPr>
                </pic:pic>
              </a:graphicData>
            </a:graphic>
          </wp:inline>
        </w:drawing>
      </w:r>
    </w:p>
    <w:p w:rsidR="003F03D5" w:rsidRDefault="003F03D5" w:rsidP="003F03D5">
      <w:pPr>
        <w:pStyle w:val="Caption"/>
      </w:pPr>
      <w:r>
        <w:t xml:space="preserve">Figure </w:t>
      </w:r>
      <w:fldSimple w:instr=" SEQ Figure \* ARABIC ">
        <w:r w:rsidR="00A35D82">
          <w:rPr>
            <w:noProof/>
          </w:rPr>
          <w:t>11</w:t>
        </w:r>
      </w:fldSimple>
      <w:r>
        <w:t xml:space="preserve"> Weekly Sales</w:t>
      </w:r>
    </w:p>
    <w:p w:rsidR="003F03D5" w:rsidRDefault="003F03D5" w:rsidP="00A3272E">
      <w:pPr>
        <w:ind w:firstLine="720"/>
      </w:pPr>
    </w:p>
    <w:p w:rsidR="00A3272E" w:rsidRDefault="00A3272E" w:rsidP="00A3272E">
      <w:pPr>
        <w:ind w:firstLine="720"/>
      </w:pPr>
      <w:r>
        <w:t xml:space="preserve">The weekly sales tab will display summary information, by week, of the cases sold for the queried product. </w:t>
      </w:r>
    </w:p>
    <w:p w:rsidR="00A3272E" w:rsidRPr="00A3272E" w:rsidRDefault="00A3272E" w:rsidP="00A3272E"/>
    <w:p w:rsidR="001172DE" w:rsidRDefault="001172DE" w:rsidP="001172DE">
      <w:pPr>
        <w:pStyle w:val="Heading3"/>
      </w:pPr>
      <w:bookmarkStart w:id="12" w:name="_Toc359592377"/>
      <w:r>
        <w:t>Deal History</w:t>
      </w:r>
      <w:bookmarkEnd w:id="12"/>
    </w:p>
    <w:p w:rsidR="00A3272E" w:rsidRDefault="00B62909" w:rsidP="00A3272E">
      <w:r>
        <w:pict>
          <v:rect id="_x0000_i1035" style="width:0;height:1.5pt" o:hralign="center" o:hrstd="t" o:hr="t" fillcolor="#aca899" stroked="f"/>
        </w:pict>
      </w:r>
    </w:p>
    <w:p w:rsidR="003F03D5" w:rsidRDefault="0079428C" w:rsidP="003F03D5">
      <w:pPr>
        <w:keepNext/>
      </w:pPr>
      <w:r>
        <w:rPr>
          <w:noProof/>
        </w:rPr>
        <w:drawing>
          <wp:inline distT="0" distB="0" distL="0" distR="0" wp14:anchorId="1EB941FD" wp14:editId="63B95413">
            <wp:extent cx="5943600" cy="917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917575"/>
                    </a:xfrm>
                    <a:prstGeom prst="rect">
                      <a:avLst/>
                    </a:prstGeom>
                  </pic:spPr>
                </pic:pic>
              </a:graphicData>
            </a:graphic>
          </wp:inline>
        </w:drawing>
      </w:r>
    </w:p>
    <w:p w:rsidR="003F03D5" w:rsidRDefault="003F03D5" w:rsidP="003F03D5">
      <w:pPr>
        <w:pStyle w:val="Caption"/>
      </w:pPr>
      <w:r>
        <w:t xml:space="preserve">Figure </w:t>
      </w:r>
      <w:fldSimple w:instr=" SEQ Figure \* ARABIC ">
        <w:r w:rsidR="00A35D82">
          <w:rPr>
            <w:noProof/>
          </w:rPr>
          <w:t>12</w:t>
        </w:r>
      </w:fldSimple>
      <w:r>
        <w:t xml:space="preserve"> Deal History</w:t>
      </w:r>
    </w:p>
    <w:p w:rsidR="003F03D5" w:rsidRDefault="003F03D5" w:rsidP="003F03D5">
      <w:pPr>
        <w:ind w:firstLine="720"/>
      </w:pPr>
    </w:p>
    <w:p w:rsidR="003F03D5" w:rsidRDefault="003F03D5" w:rsidP="003F03D5">
      <w:pPr>
        <w:ind w:firstLine="720"/>
      </w:pPr>
    </w:p>
    <w:p w:rsidR="00A3272E" w:rsidRDefault="00A3272E" w:rsidP="003F03D5">
      <w:pPr>
        <w:ind w:firstLine="720"/>
      </w:pPr>
      <w:r>
        <w:t>The Deal History tab shows a history of the deals that the queried product was a part of.  Clicking on a hyperlinked Base Commit or Advance Order quantity will spawn a new data window that will display detailed information about the deal that this product was part of.</w:t>
      </w:r>
    </w:p>
    <w:p w:rsidR="003F03D5" w:rsidRDefault="0079428C" w:rsidP="003F03D5">
      <w:pPr>
        <w:keepNext/>
        <w:jc w:val="center"/>
      </w:pPr>
      <w:r>
        <w:rPr>
          <w:noProof/>
        </w:rPr>
        <w:lastRenderedPageBreak/>
        <w:drawing>
          <wp:inline distT="0" distB="0" distL="0" distR="0" wp14:anchorId="13BD9E12" wp14:editId="6FE52594">
            <wp:extent cx="5943600" cy="48374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837430"/>
                    </a:xfrm>
                    <a:prstGeom prst="rect">
                      <a:avLst/>
                    </a:prstGeom>
                  </pic:spPr>
                </pic:pic>
              </a:graphicData>
            </a:graphic>
          </wp:inline>
        </w:drawing>
      </w:r>
    </w:p>
    <w:p w:rsidR="003F03D5" w:rsidRDefault="003F03D5" w:rsidP="003F03D5">
      <w:pPr>
        <w:pStyle w:val="Caption"/>
      </w:pPr>
      <w:r>
        <w:t xml:space="preserve">Figure </w:t>
      </w:r>
      <w:fldSimple w:instr=" SEQ Figure \* ARABIC ">
        <w:r w:rsidR="00A35D82">
          <w:rPr>
            <w:noProof/>
          </w:rPr>
          <w:t>13</w:t>
        </w:r>
      </w:fldSimple>
      <w:r>
        <w:t xml:space="preserve"> </w:t>
      </w:r>
      <w:r w:rsidRPr="00AF6A65">
        <w:t>Product Inquiry Vendor Deal Data Window</w:t>
      </w:r>
    </w:p>
    <w:p w:rsidR="00B62909" w:rsidRDefault="00B62909">
      <w:pPr>
        <w:overflowPunct/>
        <w:autoSpaceDE/>
        <w:autoSpaceDN/>
        <w:adjustRightInd/>
        <w:textAlignment w:val="auto"/>
      </w:pPr>
      <w:r>
        <w:br w:type="page"/>
      </w:r>
    </w:p>
    <w:p w:rsidR="00A3272E" w:rsidRPr="00A3272E" w:rsidRDefault="00A3272E" w:rsidP="00A3272E"/>
    <w:p w:rsidR="001172DE" w:rsidRDefault="001172DE" w:rsidP="001172DE">
      <w:pPr>
        <w:pStyle w:val="Heading3"/>
      </w:pPr>
      <w:bookmarkStart w:id="13" w:name="_Toc359592378"/>
      <w:r>
        <w:t>Review</w:t>
      </w:r>
      <w:bookmarkEnd w:id="13"/>
    </w:p>
    <w:p w:rsidR="00A3272E" w:rsidRPr="00A3272E" w:rsidRDefault="00B62909" w:rsidP="00A3272E">
      <w:r>
        <w:pict>
          <v:rect id="_x0000_i1036" style="width:0;height:1.5pt" o:hralign="center" o:hrstd="t" o:hr="t" fillcolor="#aca899" stroked="f"/>
        </w:pict>
      </w:r>
    </w:p>
    <w:p w:rsidR="00AC6888" w:rsidRDefault="00AC6888" w:rsidP="003F03D5">
      <w:pPr>
        <w:jc w:val="center"/>
      </w:pPr>
    </w:p>
    <w:p w:rsidR="00AC6888" w:rsidRDefault="00AC6888" w:rsidP="003F03D5">
      <w:pPr>
        <w:jc w:val="center"/>
      </w:pPr>
    </w:p>
    <w:p w:rsidR="00AC6888" w:rsidRDefault="00AC6888" w:rsidP="003F03D5">
      <w:pPr>
        <w:jc w:val="center"/>
      </w:pPr>
    </w:p>
    <w:p w:rsidR="00AC6888" w:rsidRDefault="00AC6888" w:rsidP="003F03D5">
      <w:pPr>
        <w:jc w:val="center"/>
      </w:pPr>
    </w:p>
    <w:p w:rsidR="00AC6888" w:rsidRDefault="00AC6888" w:rsidP="003F03D5">
      <w:pPr>
        <w:jc w:val="center"/>
        <w:rPr>
          <w:noProof/>
        </w:rPr>
      </w:pPr>
    </w:p>
    <w:p w:rsidR="001172DE" w:rsidRDefault="00C14578" w:rsidP="003F03D5">
      <w:pPr>
        <w:jc w:val="center"/>
      </w:pPr>
      <w:r>
        <w:rPr>
          <w:noProof/>
        </w:rPr>
        <w:drawing>
          <wp:inline distT="0" distB="0" distL="0" distR="0" wp14:anchorId="5C1CD185" wp14:editId="5FD16093">
            <wp:extent cx="5943600" cy="3946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946525"/>
                    </a:xfrm>
                    <a:prstGeom prst="rect">
                      <a:avLst/>
                    </a:prstGeom>
                  </pic:spPr>
                </pic:pic>
              </a:graphicData>
            </a:graphic>
          </wp:inline>
        </w:drawing>
      </w:r>
    </w:p>
    <w:p w:rsidR="00C14578" w:rsidRDefault="00C14578" w:rsidP="00C14578">
      <w:pPr>
        <w:pStyle w:val="Caption"/>
      </w:pPr>
      <w:r>
        <w:t>Figure 14 Review</w:t>
      </w:r>
    </w:p>
    <w:p w:rsidR="00C14578" w:rsidRPr="00C14578" w:rsidRDefault="00C14578" w:rsidP="00C14578"/>
    <w:p w:rsidR="00A3272E" w:rsidRDefault="00A3272E" w:rsidP="00A3272E">
      <w:pPr>
        <w:ind w:firstLine="720"/>
      </w:pPr>
      <w:r>
        <w:t xml:space="preserve">The Review tab displays monthly sales data for the queried product.  The table shows a three year history: the current year, the previous year, and the year two years previous.  The displayed data can be filtered by area of sales and also by looking at </w:t>
      </w:r>
      <w:r w:rsidR="00C14578">
        <w:t xml:space="preserve">a </w:t>
      </w:r>
      <w:r>
        <w:t>specific location the item was shipped to.</w:t>
      </w:r>
    </w:p>
    <w:p w:rsidR="00B62909" w:rsidRDefault="00B62909">
      <w:pPr>
        <w:overflowPunct/>
        <w:autoSpaceDE/>
        <w:autoSpaceDN/>
        <w:adjustRightInd/>
        <w:textAlignment w:val="auto"/>
      </w:pPr>
      <w:r>
        <w:br w:type="page"/>
      </w:r>
    </w:p>
    <w:p w:rsidR="00B62909" w:rsidRDefault="00B62909" w:rsidP="00A3272E">
      <w:pPr>
        <w:ind w:firstLine="720"/>
      </w:pPr>
    </w:p>
    <w:p w:rsidR="00C14578" w:rsidRDefault="00C14578" w:rsidP="00C14578">
      <w:pPr>
        <w:pStyle w:val="Heading3"/>
      </w:pPr>
      <w:r>
        <w:t>35 Day History</w:t>
      </w:r>
    </w:p>
    <w:p w:rsidR="00AC6888" w:rsidRDefault="00B62909" w:rsidP="00AC6888">
      <w:r>
        <w:pict>
          <v:rect id="_x0000_i1037" style="width:0;height:1.5pt" o:hralign="center" o:hrstd="t" o:hr="t" fillcolor="#aca899" stroked="f"/>
        </w:pict>
      </w:r>
    </w:p>
    <w:p w:rsidR="00AC6888" w:rsidRPr="00AC6888" w:rsidRDefault="00AC6888" w:rsidP="00AC6888">
      <w:r>
        <w:rPr>
          <w:noProof/>
        </w:rPr>
        <w:drawing>
          <wp:inline distT="0" distB="0" distL="0" distR="0" wp14:anchorId="3A4971FB" wp14:editId="02DBF9BD">
            <wp:extent cx="5943600" cy="39173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917315"/>
                    </a:xfrm>
                    <a:prstGeom prst="rect">
                      <a:avLst/>
                    </a:prstGeom>
                  </pic:spPr>
                </pic:pic>
              </a:graphicData>
            </a:graphic>
          </wp:inline>
        </w:drawing>
      </w:r>
    </w:p>
    <w:p w:rsidR="00AC6888" w:rsidRDefault="00AC6888" w:rsidP="00AC6888">
      <w:pPr>
        <w:pStyle w:val="Caption"/>
      </w:pPr>
      <w:r>
        <w:t xml:space="preserve">Figure 15 35 Day </w:t>
      </w:r>
      <w:proofErr w:type="gramStart"/>
      <w:r>
        <w:t>History</w:t>
      </w:r>
      <w:proofErr w:type="gramEnd"/>
    </w:p>
    <w:p w:rsidR="00AC6888" w:rsidRPr="00AC6888" w:rsidRDefault="00AC6888" w:rsidP="00AC6888"/>
    <w:p w:rsidR="00AC6888" w:rsidRPr="00AC6888" w:rsidRDefault="00AC6888" w:rsidP="00AC6888">
      <w:pPr>
        <w:ind w:left="576"/>
      </w:pPr>
      <w:r>
        <w:t>The 35 Day History tab displays weekly sales data for the each of the last 5 weeks by location it was shipped to.  The results can be exported to a Microsoft Excel Spreadsheet by clicking the ‘Export to Excel’ button.</w:t>
      </w:r>
    </w:p>
    <w:p w:rsidR="00606B5F" w:rsidRDefault="003F03D5" w:rsidP="005C028B">
      <w:pPr>
        <w:pStyle w:val="Heading2"/>
      </w:pPr>
      <w:r>
        <w:br w:type="page"/>
      </w:r>
      <w:bookmarkStart w:id="14" w:name="_Toc366073107"/>
      <w:r w:rsidR="00606B5F">
        <w:lastRenderedPageBreak/>
        <w:t>Product Reports</w:t>
      </w:r>
      <w:bookmarkEnd w:id="14"/>
    </w:p>
    <w:p w:rsidR="003F03D5" w:rsidRPr="003F03D5" w:rsidRDefault="00B62909" w:rsidP="003F03D5">
      <w:r>
        <w:pict>
          <v:rect id="_x0000_i1038" style="width:0;height:1.5pt" o:hralign="center" o:hrstd="t" o:hr="t" fillcolor="#aca899" stroked="f"/>
        </w:pict>
      </w:r>
    </w:p>
    <w:p w:rsidR="003F03D5" w:rsidRDefault="004D525C" w:rsidP="003F03D5">
      <w:pPr>
        <w:keepNext/>
        <w:jc w:val="center"/>
      </w:pPr>
      <w:r>
        <w:rPr>
          <w:noProof/>
        </w:rPr>
        <w:drawing>
          <wp:inline distT="0" distB="0" distL="0" distR="0" wp14:anchorId="2968B50D" wp14:editId="3318C8D5">
            <wp:extent cx="5943600" cy="60731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6073140"/>
                    </a:xfrm>
                    <a:prstGeom prst="rect">
                      <a:avLst/>
                    </a:prstGeom>
                  </pic:spPr>
                </pic:pic>
              </a:graphicData>
            </a:graphic>
          </wp:inline>
        </w:drawing>
      </w:r>
    </w:p>
    <w:p w:rsidR="003F03D5" w:rsidRDefault="003F03D5" w:rsidP="003F03D5">
      <w:pPr>
        <w:pStyle w:val="Caption"/>
      </w:pPr>
      <w:r>
        <w:t xml:space="preserve">Figure </w:t>
      </w:r>
      <w:fldSimple w:instr=" SEQ Figure \* ARABIC ">
        <w:r w:rsidR="00A35D82">
          <w:rPr>
            <w:noProof/>
          </w:rPr>
          <w:t>1</w:t>
        </w:r>
      </w:fldSimple>
      <w:r w:rsidR="00AC6888">
        <w:t>6</w:t>
      </w:r>
      <w:r>
        <w:t xml:space="preserve"> </w:t>
      </w:r>
      <w:r w:rsidRPr="00806D6A">
        <w:t>Product Reports</w:t>
      </w:r>
    </w:p>
    <w:p w:rsidR="003F03D5" w:rsidRPr="003F03D5" w:rsidRDefault="003F03D5" w:rsidP="003F03D5"/>
    <w:p w:rsidR="009C5BED" w:rsidRDefault="00AD28DD" w:rsidP="00BB04D9">
      <w:pPr>
        <w:ind w:firstLine="720"/>
      </w:pPr>
      <w:r>
        <w:t xml:space="preserve">The Product Reports page enables a user to retrieve information about the products </w:t>
      </w:r>
      <w:r w:rsidR="009C5BED">
        <w:t>they are authorized to view.</w:t>
      </w:r>
      <w:r w:rsidR="00BB04D9">
        <w:t xml:space="preserve">  </w:t>
      </w:r>
      <w:r w:rsidR="00AD1A41">
        <w:t>The page is loosely arranged in three sections.  The first uses</w:t>
      </w:r>
      <w:r w:rsidR="0039721F">
        <w:t xml:space="preserve"> a left-to-right narrowing feature</w:t>
      </w:r>
      <w:r w:rsidR="00AD1A41">
        <w:t xml:space="preserve"> to select the vendors whose products the user wants to report on.</w:t>
      </w:r>
      <w:r w:rsidR="0039721F">
        <w:t xml:space="preserve">  The left-most colum</w:t>
      </w:r>
      <w:r w:rsidR="00AD1A41">
        <w:t>n lists the available divisions</w:t>
      </w:r>
      <w:r w:rsidR="0039721F">
        <w:t xml:space="preserve">.  The center column lists the warehouses that are part of the division that was selected in the </w:t>
      </w:r>
      <w:r w:rsidR="00AD1A41">
        <w:t>first</w:t>
      </w:r>
      <w:r w:rsidR="0039721F">
        <w:t xml:space="preserve"> list.  The right-most column lists the vendors that are in the warehouse that has been selected in the center column.  All three columns support </w:t>
      </w:r>
      <w:r w:rsidR="0039721F">
        <w:lastRenderedPageBreak/>
        <w:t xml:space="preserve">multiple selections and the top entry in all lists is an -ALL- item to allow the querying tool </w:t>
      </w:r>
      <w:r w:rsidR="00AC6888">
        <w:t xml:space="preserve">to </w:t>
      </w:r>
      <w:r w:rsidR="0039721F">
        <w:t>use all available values from that list.</w:t>
      </w:r>
      <w:r w:rsidR="00865276">
        <w:t xml:space="preserve"> </w:t>
      </w:r>
    </w:p>
    <w:p w:rsidR="00FF0EC5" w:rsidRDefault="00AD1A41" w:rsidP="00FF0EC5">
      <w:pPr>
        <w:ind w:firstLine="720"/>
      </w:pPr>
      <w:r>
        <w:t>In the middle section, t</w:t>
      </w:r>
      <w:r w:rsidR="00026B8B">
        <w:t xml:space="preserve">he user can choose which fields </w:t>
      </w:r>
      <w:r w:rsidR="00BB04D9">
        <w:t>they want to appear on the</w:t>
      </w:r>
      <w:r w:rsidR="00026B8B">
        <w:t xml:space="preserve"> report </w:t>
      </w:r>
      <w:r w:rsidR="00BB04D9">
        <w:t xml:space="preserve">when it is </w:t>
      </w:r>
      <w:r w:rsidR="00026B8B">
        <w:t>generate</w:t>
      </w:r>
      <w:r w:rsidR="00BB04D9">
        <w:t>d</w:t>
      </w:r>
      <w:r>
        <w:t>.</w:t>
      </w:r>
      <w:r w:rsidR="00865276">
        <w:t xml:space="preserve"> </w:t>
      </w:r>
      <w:r w:rsidR="00BB04D9">
        <w:t xml:space="preserve">Users can select any combination </w:t>
      </w:r>
      <w:proofErr w:type="gramStart"/>
      <w:r w:rsidR="00BB04D9">
        <w:t xml:space="preserve">of  </w:t>
      </w:r>
      <w:r w:rsidR="00AC6888">
        <w:t>fields</w:t>
      </w:r>
      <w:proofErr w:type="gramEnd"/>
      <w:r w:rsidR="00AC6888">
        <w:t xml:space="preserve"> </w:t>
      </w:r>
      <w:r w:rsidR="00BB04D9">
        <w:t>by either clicking a single item, selecting a group of items, or holding the ctrl(control) key and clicking on any items in the list</w:t>
      </w:r>
      <w:r w:rsidR="00FF0EC5">
        <w:t xml:space="preserve">.  Once the fields are selected, they </w:t>
      </w:r>
      <w:r w:rsidR="00BB04D9">
        <w:t xml:space="preserve">can be </w:t>
      </w:r>
      <w:r>
        <w:t xml:space="preserve">moved </w:t>
      </w:r>
      <w:r w:rsidR="00FF0EC5">
        <w:t>to the Selected Fields list.  This is done by clicking the add button</w:t>
      </w:r>
      <w:proofErr w:type="gramStart"/>
      <w:r w:rsidR="00BB04D9">
        <w:t xml:space="preserve">: </w:t>
      </w:r>
      <w:proofErr w:type="gramEnd"/>
      <w:r w:rsidR="00F90710">
        <w:rPr>
          <w:noProof/>
        </w:rPr>
        <w:drawing>
          <wp:inline distT="0" distB="0" distL="0" distR="0">
            <wp:extent cx="85725" cy="1428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00FF0EC5">
        <w:t xml:space="preserve">.  </w:t>
      </w:r>
      <w:r w:rsidR="00FF0EC5" w:rsidRPr="00FF0EC5">
        <w:t xml:space="preserve">The entries in the Selected Fields list can be shuffled using the Up and </w:t>
      </w:r>
      <w:proofErr w:type="spellStart"/>
      <w:r w:rsidR="00FF0EC5" w:rsidRPr="00FF0EC5">
        <w:t>Dn</w:t>
      </w:r>
      <w:proofErr w:type="spellEnd"/>
      <w:r w:rsidR="00FF0EC5">
        <w:t xml:space="preserve"> </w:t>
      </w:r>
      <w:r w:rsidR="00FF0EC5" w:rsidRPr="00FF0EC5">
        <w:t xml:space="preserve">(Down) buttons </w:t>
      </w:r>
      <w:r w:rsidR="00FF0EC5">
        <w:t xml:space="preserve">that are </w:t>
      </w:r>
      <w:r w:rsidR="00FF0EC5" w:rsidRPr="00FF0EC5">
        <w:t xml:space="preserve">to the right of the list. </w:t>
      </w:r>
      <w:r w:rsidR="00FF0EC5">
        <w:t xml:space="preserve"> </w:t>
      </w:r>
      <w:r>
        <w:t>A field</w:t>
      </w:r>
      <w:r w:rsidR="00FF0EC5" w:rsidRPr="00FF0EC5">
        <w:t xml:space="preserve"> can also </w:t>
      </w:r>
      <w:r>
        <w:t xml:space="preserve">be </w:t>
      </w:r>
      <w:r w:rsidR="00FF0EC5" w:rsidRPr="00FF0EC5">
        <w:t>remove</w:t>
      </w:r>
      <w:r>
        <w:t>d from</w:t>
      </w:r>
      <w:r w:rsidR="00FF0EC5" w:rsidRPr="00FF0EC5">
        <w:t xml:space="preserve"> the Selected Fields list by selecting it </w:t>
      </w:r>
      <w:r w:rsidR="00AC6888">
        <w:t>and</w:t>
      </w:r>
      <w:r w:rsidR="00FF0EC5" w:rsidRPr="00FF0EC5">
        <w:t xml:space="preserve"> clicking the </w:t>
      </w:r>
      <w:r w:rsidR="00FF0EC5">
        <w:t>r</w:t>
      </w:r>
      <w:r w:rsidR="00FF0EC5" w:rsidRPr="00FF0EC5">
        <w:t>emove button</w:t>
      </w:r>
      <w:proofErr w:type="gramStart"/>
      <w:r w:rsidR="00BB04D9">
        <w:t>:</w:t>
      </w:r>
      <w:r w:rsidR="00FF0EC5" w:rsidRPr="00FF0EC5">
        <w:t xml:space="preserve"> </w:t>
      </w:r>
      <w:proofErr w:type="gramEnd"/>
      <w:r w:rsidR="00F90710">
        <w:rPr>
          <w:noProof/>
        </w:rPr>
        <w:drawing>
          <wp:inline distT="0" distB="0" distL="0" distR="0">
            <wp:extent cx="95250" cy="15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00FF0EC5" w:rsidRPr="00FF0EC5">
        <w:t>. This will</w:t>
      </w:r>
      <w:r w:rsidR="00FF0EC5">
        <w:t xml:space="preserve"> </w:t>
      </w:r>
      <w:r w:rsidR="00FF0EC5" w:rsidRPr="00FF0EC5">
        <w:t>move it from the Selected Fields list back to the Available Fields list.</w:t>
      </w:r>
      <w:r w:rsidR="00FF0EC5">
        <w:t xml:space="preserve">    </w:t>
      </w:r>
    </w:p>
    <w:p w:rsidR="001D233F" w:rsidRDefault="00645E25" w:rsidP="00DD5B43">
      <w:pPr>
        <w:ind w:firstLine="720"/>
      </w:pPr>
      <w:r>
        <w:t>The last major section of the Product Reports page is labeled Other Options</w:t>
      </w:r>
      <w:r w:rsidR="00DD5B43">
        <w:t>.  This section allows the user to set a few different filtering options before the report query is submitted.  The three filtering options are:</w:t>
      </w:r>
    </w:p>
    <w:p w:rsidR="001D233F" w:rsidRDefault="001D233F" w:rsidP="001D233F">
      <w:pPr>
        <w:numPr>
          <w:ilvl w:val="0"/>
          <w:numId w:val="72"/>
        </w:numPr>
      </w:pPr>
      <w:r w:rsidRPr="00277B7A">
        <w:rPr>
          <w:b/>
        </w:rPr>
        <w:t>Exclude Cross-Dock Quantities?</w:t>
      </w:r>
      <w:r w:rsidRPr="00277B7A">
        <w:rPr>
          <w:b/>
        </w:rPr>
        <w:br/>
      </w:r>
      <w:r w:rsidR="00D67500">
        <w:t xml:space="preserve">If </w:t>
      </w:r>
      <w:r w:rsidR="00DD5B43">
        <w:t>this box is checked,</w:t>
      </w:r>
      <w:r w:rsidR="00D67500">
        <w:t xml:space="preserve"> then the quantities listed under these fields will exclude the quantities marked for cross-dock operations.</w:t>
      </w:r>
    </w:p>
    <w:p w:rsidR="00277B7A" w:rsidRPr="00277B7A" w:rsidRDefault="00277B7A" w:rsidP="00277B7A">
      <w:pPr>
        <w:numPr>
          <w:ilvl w:val="0"/>
          <w:numId w:val="72"/>
        </w:numPr>
      </w:pPr>
      <w:r w:rsidRPr="00277B7A">
        <w:rPr>
          <w:b/>
        </w:rPr>
        <w:t>Active Products Only</w:t>
      </w:r>
      <w:r w:rsidRPr="00277B7A">
        <w:rPr>
          <w:b/>
        </w:rPr>
        <w:br/>
      </w:r>
      <w:proofErr w:type="gramStart"/>
      <w:r>
        <w:t>If</w:t>
      </w:r>
      <w:proofErr w:type="gramEnd"/>
      <w:r>
        <w:t xml:space="preserve"> this box is checked, only those products that are determined to be “active” will be returned </w:t>
      </w:r>
      <w:r w:rsidR="004D525C">
        <w:t>in</w:t>
      </w:r>
      <w:r>
        <w:t xml:space="preserve"> the query results.</w:t>
      </w:r>
    </w:p>
    <w:p w:rsidR="000E48AB" w:rsidRDefault="006A5F93" w:rsidP="00277B7A">
      <w:pPr>
        <w:numPr>
          <w:ilvl w:val="0"/>
          <w:numId w:val="72"/>
        </w:numPr>
      </w:pPr>
      <w:r>
        <w:rPr>
          <w:b/>
        </w:rPr>
        <w:t>Filter on a single Season</w:t>
      </w:r>
      <w:r w:rsidR="00277B7A">
        <w:br/>
      </w:r>
      <w:proofErr w:type="gramStart"/>
      <w:r>
        <w:t>If</w:t>
      </w:r>
      <w:proofErr w:type="gramEnd"/>
      <w:r>
        <w:t xml:space="preserve"> this box is checked, results of the query will be limited to those products that have the selected season code attached to it.  </w:t>
      </w:r>
    </w:p>
    <w:p w:rsidR="00041D00" w:rsidRDefault="00041D00" w:rsidP="007A191C">
      <w:pPr>
        <w:ind w:firstLine="720"/>
      </w:pPr>
    </w:p>
    <w:p w:rsidR="007C5E4E" w:rsidRDefault="007A191C" w:rsidP="00041D00">
      <w:pPr>
        <w:ind w:firstLine="720"/>
      </w:pPr>
      <w:r>
        <w:t>To execute the query (with the selected fields and filters) the user has a choice of two options.  They can select either to see the results in an Excel report or in a separate Web page.</w:t>
      </w:r>
      <w:r w:rsidR="00B50631">
        <w:t xml:space="preserve">  By Selecting Download Query Results the user can save the resu</w:t>
      </w:r>
      <w:r w:rsidR="004D525C">
        <w:t>lts for their search in an E</w:t>
      </w:r>
      <w:r w:rsidR="00B50631">
        <w:t xml:space="preserve">xcel spreadsheet on their local computer.  </w:t>
      </w:r>
      <w:r w:rsidR="007C5E4E">
        <w:t>When a user wants to see their results on a</w:t>
      </w:r>
      <w:r w:rsidR="00041D00">
        <w:t>n</w:t>
      </w:r>
      <w:r w:rsidR="007C5E4E">
        <w:t xml:space="preserve"> in-browser Web page</w:t>
      </w:r>
      <w:r w:rsidR="00041D00">
        <w:t>, t</w:t>
      </w:r>
      <w:r w:rsidR="007C5E4E">
        <w:t xml:space="preserve">he results are displayed in a table </w:t>
      </w:r>
      <w:r w:rsidR="00B21BA9">
        <w:t xml:space="preserve">on a new page.  The table </w:t>
      </w:r>
      <w:r w:rsidR="007C5E4E">
        <w:t>can be sorted by a single column</w:t>
      </w:r>
      <w:r w:rsidR="00B21BA9">
        <w:t xml:space="preserve"> by clicking the desired column header.</w:t>
      </w:r>
      <w:r w:rsidR="00B50631">
        <w:t xml:space="preserve">  Clicking the hyperlink in the Product Case UPC screen will return the user to the Product Inquiry screen for that product</w:t>
      </w:r>
      <w:r w:rsidR="004D525C">
        <w:t>.</w:t>
      </w:r>
    </w:p>
    <w:p w:rsidR="004144F2" w:rsidRDefault="004144F2" w:rsidP="007C5E4E"/>
    <w:p w:rsidR="004144F2" w:rsidRDefault="004D525C" w:rsidP="00B50631">
      <w:pPr>
        <w:keepNext/>
        <w:jc w:val="center"/>
      </w:pPr>
      <w:r>
        <w:rPr>
          <w:noProof/>
        </w:rPr>
        <w:lastRenderedPageBreak/>
        <w:drawing>
          <wp:inline distT="0" distB="0" distL="0" distR="0" wp14:anchorId="5AAA18EA" wp14:editId="1CD8598F">
            <wp:extent cx="5943600" cy="39922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992245"/>
                    </a:xfrm>
                    <a:prstGeom prst="rect">
                      <a:avLst/>
                    </a:prstGeom>
                  </pic:spPr>
                </pic:pic>
              </a:graphicData>
            </a:graphic>
          </wp:inline>
        </w:drawing>
      </w:r>
    </w:p>
    <w:p w:rsidR="004144F2" w:rsidRDefault="004144F2" w:rsidP="005C028B">
      <w:pPr>
        <w:pStyle w:val="Caption"/>
        <w:outlineLvl w:val="0"/>
      </w:pPr>
      <w:r>
        <w:t xml:space="preserve">Figure </w:t>
      </w:r>
      <w:fldSimple w:instr=" SEQ Figure \* ARABIC ">
        <w:r w:rsidR="00A35D82">
          <w:rPr>
            <w:noProof/>
          </w:rPr>
          <w:t>1</w:t>
        </w:r>
      </w:fldSimple>
      <w:r w:rsidR="004D525C">
        <w:t>7</w:t>
      </w:r>
      <w:r>
        <w:t xml:space="preserve"> - Product Report Results</w:t>
      </w:r>
    </w:p>
    <w:p w:rsidR="004144F2" w:rsidRDefault="004144F2" w:rsidP="004144F2"/>
    <w:p w:rsidR="00B62909" w:rsidRDefault="00B62909">
      <w:pPr>
        <w:overflowPunct/>
        <w:autoSpaceDE/>
        <w:autoSpaceDN/>
        <w:adjustRightInd/>
        <w:textAlignment w:val="auto"/>
      </w:pPr>
      <w:r>
        <w:br w:type="page"/>
      </w:r>
    </w:p>
    <w:p w:rsidR="004144F2" w:rsidRPr="004144F2" w:rsidRDefault="004144F2" w:rsidP="004144F2">
      <w:pPr>
        <w:ind w:firstLine="720"/>
      </w:pPr>
    </w:p>
    <w:p w:rsidR="00606B5F" w:rsidRDefault="00606B5F" w:rsidP="005C028B">
      <w:pPr>
        <w:pStyle w:val="Heading2"/>
      </w:pPr>
      <w:bookmarkStart w:id="15" w:name="_Toc366073108"/>
      <w:r w:rsidRPr="00606B5F">
        <w:t>Cross Division Inquiry</w:t>
      </w:r>
      <w:bookmarkEnd w:id="15"/>
    </w:p>
    <w:p w:rsidR="00B50631" w:rsidRPr="00B50631" w:rsidRDefault="00B62909" w:rsidP="00B50631">
      <w:r>
        <w:pict>
          <v:rect id="_x0000_i1039" style="width:0;height:1.5pt" o:hralign="center" o:hrstd="t" o:hr="t" fillcolor="#aca899" stroked="f"/>
        </w:pict>
      </w:r>
    </w:p>
    <w:p w:rsidR="00B50631" w:rsidRDefault="004D525C" w:rsidP="00B50631">
      <w:pPr>
        <w:keepNext/>
      </w:pPr>
      <w:r>
        <w:rPr>
          <w:noProof/>
        </w:rPr>
        <w:drawing>
          <wp:inline distT="0" distB="0" distL="0" distR="0" wp14:anchorId="073884F8" wp14:editId="44F8732B">
            <wp:extent cx="5943600" cy="3279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279775"/>
                    </a:xfrm>
                    <a:prstGeom prst="rect">
                      <a:avLst/>
                    </a:prstGeom>
                  </pic:spPr>
                </pic:pic>
              </a:graphicData>
            </a:graphic>
          </wp:inline>
        </w:drawing>
      </w:r>
    </w:p>
    <w:p w:rsidR="00B50631" w:rsidRDefault="00B50631" w:rsidP="00B50631">
      <w:pPr>
        <w:pStyle w:val="Caption"/>
        <w:outlineLvl w:val="0"/>
      </w:pPr>
      <w:r>
        <w:t xml:space="preserve">Figure </w:t>
      </w:r>
      <w:fldSimple w:instr=" SEQ Figure \* ARABIC ">
        <w:r w:rsidR="00A35D82">
          <w:rPr>
            <w:noProof/>
          </w:rPr>
          <w:t>1</w:t>
        </w:r>
      </w:fldSimple>
      <w:r w:rsidR="004D525C">
        <w:t>8</w:t>
      </w:r>
      <w:r>
        <w:t xml:space="preserve"> Cross Division Inquiry</w:t>
      </w:r>
    </w:p>
    <w:p w:rsidR="00B50631" w:rsidRPr="00B50631" w:rsidRDefault="00B50631" w:rsidP="00B50631"/>
    <w:p w:rsidR="00171BB5" w:rsidRDefault="00B50631" w:rsidP="004E23AE">
      <w:pPr>
        <w:ind w:firstLine="720"/>
      </w:pPr>
      <w:r>
        <w:t>Similar to the Product Inquiry screen, t</w:t>
      </w:r>
      <w:r w:rsidR="00176B6A">
        <w:t xml:space="preserve">he Cross Division Inquiry page allows a user to </w:t>
      </w:r>
      <w:r>
        <w:t xml:space="preserve">see information </w:t>
      </w:r>
      <w:r w:rsidR="004D525C">
        <w:t>related</w:t>
      </w:r>
      <w:r>
        <w:t xml:space="preserve"> to a Case UPC, specifically </w:t>
      </w:r>
      <w:r w:rsidR="00176B6A">
        <w:t xml:space="preserve">which warehouses </w:t>
      </w:r>
      <w:r w:rsidR="00080509">
        <w:t>a product resides in</w:t>
      </w:r>
      <w:r>
        <w:t xml:space="preserve"> and its quantity information for each warehouse</w:t>
      </w:r>
      <w:r w:rsidR="00080509">
        <w:t>.</w:t>
      </w:r>
      <w:r w:rsidR="004E23AE" w:rsidRPr="004E23AE">
        <w:t xml:space="preserve"> </w:t>
      </w:r>
      <w:r w:rsidR="004E23AE">
        <w:t>The input box is used to input the Case UPC they wish to look up.  The results will be displayed as a table below the input controls</w:t>
      </w:r>
    </w:p>
    <w:p w:rsidR="004D525C" w:rsidRDefault="0054587E" w:rsidP="004D525C">
      <w:pPr>
        <w:ind w:firstLine="576"/>
      </w:pPr>
      <w:r>
        <w:t>If a partial UPC is entered into the box and submitted</w:t>
      </w:r>
      <w:r w:rsidR="004E23AE">
        <w:t>,</w:t>
      </w:r>
      <w:r>
        <w:t xml:space="preserve"> the results for the closest matching UPC will be returned.</w:t>
      </w:r>
      <w:r w:rsidR="00FA7705">
        <w:t xml:space="preserve">  Clicking the </w:t>
      </w:r>
      <w:r w:rsidR="00B50631">
        <w:t>‘</w:t>
      </w:r>
      <w:r w:rsidR="00FA7705">
        <w:t xml:space="preserve">&lt; </w:t>
      </w:r>
      <w:r w:rsidR="00B50631">
        <w:t>Prior’</w:t>
      </w:r>
      <w:r w:rsidR="00FA7705">
        <w:t xml:space="preserve"> or </w:t>
      </w:r>
      <w:r w:rsidR="00B50631">
        <w:t>‘</w:t>
      </w:r>
      <w:r w:rsidR="00FA7705">
        <w:t>Next &gt;</w:t>
      </w:r>
      <w:r w:rsidR="00B50631">
        <w:t>’</w:t>
      </w:r>
      <w:r w:rsidR="00FA7705">
        <w:t xml:space="preserve"> buttons will cause the page to look for</w:t>
      </w:r>
      <w:r w:rsidR="00B50631">
        <w:t xml:space="preserve"> the next UPC in the database.  Clicking on the Warehouse Name will return the user to the Product Inquiry screen for more detailed information on that product.</w:t>
      </w:r>
      <w:r w:rsidR="004D525C">
        <w:t xml:space="preserve">  If the user wants to download the results to a file on their computer they can click the ‘CSV File’ button which will save the information to their computer in a Comma Separated Values format (*.csv) which can be read by any text editor program.</w:t>
      </w:r>
    </w:p>
    <w:p w:rsidR="00B50631" w:rsidRDefault="00B50631" w:rsidP="00171BB5">
      <w:pPr>
        <w:ind w:firstLine="720"/>
      </w:pPr>
    </w:p>
    <w:p w:rsidR="004E23AE" w:rsidRDefault="004E23AE" w:rsidP="00171BB5">
      <w:pPr>
        <w:keepNext/>
      </w:pPr>
    </w:p>
    <w:p w:rsidR="00B50631" w:rsidRDefault="00B50631" w:rsidP="00171BB5">
      <w:pPr>
        <w:keepNext/>
      </w:pPr>
      <w:r>
        <w:br w:type="page"/>
      </w:r>
    </w:p>
    <w:p w:rsidR="00B50631" w:rsidRDefault="00B50631" w:rsidP="00B50631">
      <w:pPr>
        <w:pStyle w:val="Heading1"/>
      </w:pPr>
      <w:bookmarkStart w:id="16" w:name="_Toc366073109"/>
      <w:r>
        <w:lastRenderedPageBreak/>
        <w:t>Deals/Promotions</w:t>
      </w:r>
      <w:bookmarkEnd w:id="16"/>
    </w:p>
    <w:p w:rsidR="00B50631" w:rsidRDefault="00B50631" w:rsidP="00B50631">
      <w:pPr>
        <w:pStyle w:val="Heading2"/>
      </w:pPr>
      <w:bookmarkStart w:id="17" w:name="_Toc366073110"/>
      <w:r>
        <w:t>Vendor Deal Inquiries</w:t>
      </w:r>
      <w:bookmarkEnd w:id="17"/>
    </w:p>
    <w:p w:rsidR="00B50631" w:rsidRPr="00B50631" w:rsidRDefault="00B62909" w:rsidP="00B50631">
      <w:r>
        <w:pict>
          <v:rect id="_x0000_i1040" style="width:0;height:1.5pt" o:hralign="center" o:hrstd="t" o:hr="t" fillcolor="#aca899" stroked="f"/>
        </w:pict>
      </w:r>
    </w:p>
    <w:p w:rsidR="00AC73B7" w:rsidRDefault="00933E83" w:rsidP="00AC73B7">
      <w:pPr>
        <w:keepNext/>
      </w:pPr>
      <w:r>
        <w:rPr>
          <w:noProof/>
        </w:rPr>
        <w:drawing>
          <wp:inline distT="0" distB="0" distL="0" distR="0" wp14:anchorId="4FD0D2DA" wp14:editId="3122D740">
            <wp:extent cx="5943600" cy="3749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749040"/>
                    </a:xfrm>
                    <a:prstGeom prst="rect">
                      <a:avLst/>
                    </a:prstGeom>
                  </pic:spPr>
                </pic:pic>
              </a:graphicData>
            </a:graphic>
          </wp:inline>
        </w:drawing>
      </w:r>
    </w:p>
    <w:p w:rsidR="00AC73B7" w:rsidRDefault="00AC73B7" w:rsidP="00AC73B7">
      <w:pPr>
        <w:pStyle w:val="Caption"/>
      </w:pPr>
      <w:r>
        <w:t xml:space="preserve">Figure </w:t>
      </w:r>
      <w:fldSimple w:instr=" SEQ Figure \* ARABIC ">
        <w:r w:rsidR="00A35D82">
          <w:rPr>
            <w:noProof/>
          </w:rPr>
          <w:t>1</w:t>
        </w:r>
      </w:fldSimple>
      <w:r w:rsidR="00933E83">
        <w:t>9</w:t>
      </w:r>
      <w:r>
        <w:t xml:space="preserve"> Vendor Deal Inquiries</w:t>
      </w:r>
    </w:p>
    <w:p w:rsidR="00AC73B7" w:rsidRDefault="00AC73B7" w:rsidP="00B50631"/>
    <w:p w:rsidR="00AC73B7" w:rsidRDefault="00AC73B7" w:rsidP="00B50631"/>
    <w:p w:rsidR="00B50631" w:rsidRDefault="00B50631" w:rsidP="00AC73B7">
      <w:pPr>
        <w:ind w:firstLine="720"/>
      </w:pPr>
      <w:r>
        <w:t xml:space="preserve">The Vendor Deal Inquiries page allows the user to view the products that are a part of a chosen deal reference.  The initial starting point for this page shows a three column selector of division, warehouse and vendor.  Selecting a division populates the warehouse list with the selected division’s warehouses.  Selecting the warehouse populates the vendor list with the vendors that have product in the selected warehouse.  The user can also choose which deal reference period that they want to query.  A drop-down list is located below the three column selector for this purpose.  </w:t>
      </w:r>
    </w:p>
    <w:p w:rsidR="00B50631" w:rsidRDefault="00B50631" w:rsidP="00AC73B7">
      <w:pPr>
        <w:ind w:firstLine="720"/>
      </w:pPr>
      <w:r>
        <w:t xml:space="preserve">Once the data is returned, a table is generated showing those products that match the criteria specified earlier.  The table has three hyperlinked columns: Product UPC, Base Commit, and Advance Order.  The Product UPC hyperlink will </w:t>
      </w:r>
      <w:r w:rsidR="00AC73B7">
        <w:t>return the user</w:t>
      </w:r>
      <w:r>
        <w:t xml:space="preserve"> to the Product Inquiry </w:t>
      </w:r>
      <w:r w:rsidR="00AC73B7">
        <w:t>for that product.</w:t>
      </w:r>
      <w:r>
        <w:t xml:space="preserve"> </w:t>
      </w:r>
      <w:r w:rsidR="00AC73B7">
        <w:t xml:space="preserve"> </w:t>
      </w:r>
      <w:r>
        <w:t xml:space="preserve">Both the Base Commit and Advance Order hyperlink will open the Vendor Deal Base Details Information </w:t>
      </w:r>
      <w:r w:rsidR="00AC73B7">
        <w:t>sub</w:t>
      </w:r>
      <w:r>
        <w:t xml:space="preserve"> window.</w:t>
      </w:r>
    </w:p>
    <w:p w:rsidR="00B50631" w:rsidRPr="00010007" w:rsidRDefault="00B50631" w:rsidP="00B50631">
      <w:pPr>
        <w:ind w:firstLine="720"/>
      </w:pPr>
      <w:r>
        <w:t xml:space="preserve">The Vendor Deals Base Detail Information </w:t>
      </w:r>
      <w:r w:rsidR="00AC73B7">
        <w:t>sub</w:t>
      </w:r>
      <w:r>
        <w:t xml:space="preserve"> window provides details of what each base ordered for the product selected.  </w:t>
      </w:r>
    </w:p>
    <w:p w:rsidR="00B50631" w:rsidRDefault="00B50631" w:rsidP="00B50631"/>
    <w:p w:rsidR="00B50631" w:rsidRDefault="00933E83" w:rsidP="00B50631">
      <w:pPr>
        <w:keepNext/>
      </w:pPr>
      <w:r>
        <w:rPr>
          <w:noProof/>
        </w:rPr>
        <w:lastRenderedPageBreak/>
        <w:drawing>
          <wp:inline distT="0" distB="0" distL="0" distR="0" wp14:anchorId="40C2A247" wp14:editId="56CC3D5A">
            <wp:extent cx="5943600" cy="4707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707255"/>
                    </a:xfrm>
                    <a:prstGeom prst="rect">
                      <a:avLst/>
                    </a:prstGeom>
                  </pic:spPr>
                </pic:pic>
              </a:graphicData>
            </a:graphic>
          </wp:inline>
        </w:drawing>
      </w:r>
    </w:p>
    <w:p w:rsidR="00B50631" w:rsidRDefault="00B50631" w:rsidP="00B50631">
      <w:pPr>
        <w:pStyle w:val="Caption"/>
        <w:outlineLvl w:val="0"/>
      </w:pPr>
      <w:r>
        <w:t xml:space="preserve">Figure </w:t>
      </w:r>
      <w:r w:rsidR="00933E83">
        <w:t>20</w:t>
      </w:r>
      <w:r>
        <w:t xml:space="preserve"> Vendor Deal Base Details Information Data Window</w:t>
      </w:r>
    </w:p>
    <w:p w:rsidR="00B50631" w:rsidRDefault="00A356FE" w:rsidP="00B50631">
      <w:pPr>
        <w:pStyle w:val="Heading1"/>
      </w:pPr>
      <w:r>
        <w:br w:type="page"/>
      </w:r>
      <w:bookmarkStart w:id="18" w:name="_Toc366073111"/>
      <w:r w:rsidR="00B50631">
        <w:lastRenderedPageBreak/>
        <w:t>Sales History</w:t>
      </w:r>
      <w:bookmarkEnd w:id="18"/>
    </w:p>
    <w:p w:rsidR="00606B5F" w:rsidRDefault="00606B5F" w:rsidP="00B50631">
      <w:pPr>
        <w:pStyle w:val="Heading2"/>
      </w:pPr>
      <w:bookmarkStart w:id="19" w:name="_Toc366073112"/>
      <w:r>
        <w:t>M</w:t>
      </w:r>
      <w:r w:rsidR="00933E83">
        <w:t>onth to Date</w:t>
      </w:r>
      <w:r>
        <w:t xml:space="preserve"> Sales</w:t>
      </w:r>
      <w:bookmarkEnd w:id="19"/>
    </w:p>
    <w:p w:rsidR="00B50631" w:rsidRPr="00B50631" w:rsidRDefault="00B62909" w:rsidP="00B50631">
      <w:r>
        <w:pict>
          <v:rect id="_x0000_i1041" style="width:0;height:1.5pt" o:hralign="center" o:hrstd="t" o:hr="t" fillcolor="#aca899" stroked="f"/>
        </w:pict>
      </w:r>
    </w:p>
    <w:p w:rsidR="00AC73B7" w:rsidRDefault="006320A2" w:rsidP="00AC73B7">
      <w:pPr>
        <w:keepNext/>
        <w:jc w:val="center"/>
      </w:pPr>
      <w:r>
        <w:rPr>
          <w:noProof/>
        </w:rPr>
        <w:drawing>
          <wp:inline distT="0" distB="0" distL="0" distR="0" wp14:anchorId="0EA41760" wp14:editId="7495BFA3">
            <wp:extent cx="5943600" cy="3571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571875"/>
                    </a:xfrm>
                    <a:prstGeom prst="rect">
                      <a:avLst/>
                    </a:prstGeom>
                  </pic:spPr>
                </pic:pic>
              </a:graphicData>
            </a:graphic>
          </wp:inline>
        </w:drawing>
      </w:r>
    </w:p>
    <w:p w:rsidR="00AC73B7" w:rsidRDefault="00AC73B7" w:rsidP="00AC73B7">
      <w:pPr>
        <w:pStyle w:val="Caption"/>
        <w:outlineLvl w:val="0"/>
      </w:pPr>
      <w:r>
        <w:t xml:space="preserve">Figure </w:t>
      </w:r>
      <w:r w:rsidR="006320A2">
        <w:t>21.1 MTD Sales Detail</w:t>
      </w:r>
    </w:p>
    <w:p w:rsidR="00F25794" w:rsidRDefault="00F25794" w:rsidP="00F25794"/>
    <w:p w:rsidR="00F25794" w:rsidRDefault="00F25794" w:rsidP="00F25794">
      <w:r>
        <w:rPr>
          <w:noProof/>
        </w:rPr>
        <w:lastRenderedPageBreak/>
        <w:drawing>
          <wp:inline distT="0" distB="0" distL="0" distR="0" wp14:anchorId="7617EB52" wp14:editId="672250C2">
            <wp:extent cx="5943600" cy="3571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571875"/>
                    </a:xfrm>
                    <a:prstGeom prst="rect">
                      <a:avLst/>
                    </a:prstGeom>
                  </pic:spPr>
                </pic:pic>
              </a:graphicData>
            </a:graphic>
          </wp:inline>
        </w:drawing>
      </w:r>
    </w:p>
    <w:p w:rsidR="00F25794" w:rsidRDefault="00F25794" w:rsidP="00F25794">
      <w:pPr>
        <w:pStyle w:val="Caption"/>
      </w:pPr>
      <w:r>
        <w:t xml:space="preserve">Figure 21.2 MTD Sales </w:t>
      </w:r>
      <w:proofErr w:type="gramStart"/>
      <w:r>
        <w:t>Summary</w:t>
      </w:r>
      <w:proofErr w:type="gramEnd"/>
    </w:p>
    <w:p w:rsidR="00F25794" w:rsidRDefault="00F25794" w:rsidP="00F25794"/>
    <w:p w:rsidR="00F25794" w:rsidRDefault="00F25794" w:rsidP="00F25794"/>
    <w:p w:rsidR="00F25794" w:rsidRDefault="00F25794" w:rsidP="00F25794">
      <w:r>
        <w:rPr>
          <w:noProof/>
        </w:rPr>
        <w:drawing>
          <wp:inline distT="0" distB="0" distL="0" distR="0" wp14:anchorId="57076672" wp14:editId="559D29FB">
            <wp:extent cx="5943600" cy="3571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571875"/>
                    </a:xfrm>
                    <a:prstGeom prst="rect">
                      <a:avLst/>
                    </a:prstGeom>
                  </pic:spPr>
                </pic:pic>
              </a:graphicData>
            </a:graphic>
          </wp:inline>
        </w:drawing>
      </w:r>
    </w:p>
    <w:p w:rsidR="00F25794" w:rsidRDefault="00F25794" w:rsidP="00F25794">
      <w:pPr>
        <w:pStyle w:val="Caption"/>
      </w:pPr>
      <w:r>
        <w:t>Figure 21.3 Fill Rate Detail</w:t>
      </w:r>
    </w:p>
    <w:p w:rsidR="00F25794" w:rsidRDefault="00F25794" w:rsidP="00F25794"/>
    <w:p w:rsidR="00F25794" w:rsidRDefault="00F25794" w:rsidP="00F25794">
      <w:r>
        <w:rPr>
          <w:noProof/>
        </w:rPr>
        <w:lastRenderedPageBreak/>
        <w:drawing>
          <wp:inline distT="0" distB="0" distL="0" distR="0" wp14:anchorId="216F6E07" wp14:editId="7C2F0E34">
            <wp:extent cx="5943600" cy="3571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571875"/>
                    </a:xfrm>
                    <a:prstGeom prst="rect">
                      <a:avLst/>
                    </a:prstGeom>
                  </pic:spPr>
                </pic:pic>
              </a:graphicData>
            </a:graphic>
          </wp:inline>
        </w:drawing>
      </w:r>
    </w:p>
    <w:p w:rsidR="00F25794" w:rsidRDefault="00F25794" w:rsidP="00F25794">
      <w:pPr>
        <w:pStyle w:val="Caption"/>
      </w:pPr>
      <w:r>
        <w:t xml:space="preserve">Figure 21.4 Fill Rate </w:t>
      </w:r>
      <w:proofErr w:type="gramStart"/>
      <w:r>
        <w:t>Summary</w:t>
      </w:r>
      <w:proofErr w:type="gramEnd"/>
    </w:p>
    <w:p w:rsidR="00F25794" w:rsidRDefault="00F25794" w:rsidP="00F25794"/>
    <w:p w:rsidR="00F25794" w:rsidRDefault="00F25794" w:rsidP="00F25794">
      <w:r>
        <w:rPr>
          <w:noProof/>
        </w:rPr>
        <w:lastRenderedPageBreak/>
        <w:drawing>
          <wp:inline distT="0" distB="0" distL="0" distR="0" wp14:anchorId="4FAB6BEE" wp14:editId="22F9EF36">
            <wp:extent cx="5943600" cy="5602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602605"/>
                    </a:xfrm>
                    <a:prstGeom prst="rect">
                      <a:avLst/>
                    </a:prstGeom>
                  </pic:spPr>
                </pic:pic>
              </a:graphicData>
            </a:graphic>
          </wp:inline>
        </w:drawing>
      </w:r>
    </w:p>
    <w:p w:rsidR="00F25794" w:rsidRPr="00F25794" w:rsidRDefault="00F25794" w:rsidP="00F25794">
      <w:pPr>
        <w:pStyle w:val="Caption"/>
      </w:pPr>
      <w:r>
        <w:t>Figure 21.5 Yearly Fill Rate</w:t>
      </w:r>
    </w:p>
    <w:p w:rsidR="00AC73B7" w:rsidRDefault="00AC73B7" w:rsidP="004C0CB2">
      <w:pPr>
        <w:ind w:firstLine="720"/>
      </w:pPr>
    </w:p>
    <w:p w:rsidR="00143741" w:rsidRDefault="00933E83" w:rsidP="00143741">
      <w:pPr>
        <w:ind w:firstLine="576"/>
      </w:pPr>
      <w:r>
        <w:t>The Month t</w:t>
      </w:r>
      <w:r w:rsidR="00143741">
        <w:t xml:space="preserve">o Date Sales </w:t>
      </w:r>
      <w:r>
        <w:t>page allows u</w:t>
      </w:r>
      <w:r w:rsidR="00143741">
        <w:t xml:space="preserve">sers to </w:t>
      </w:r>
      <w:r>
        <w:t xml:space="preserve">view </w:t>
      </w:r>
      <w:r w:rsidR="006320A2">
        <w:t>various Sales and Fill Rate Reports</w:t>
      </w:r>
      <w:r w:rsidR="00143741">
        <w:t xml:space="preserve">.  After the user selects a vendor </w:t>
      </w:r>
      <w:r w:rsidR="006320A2">
        <w:t>they can choose the report they want to view from the Report drop-down menu and then choose to sort and filter by UPC, Base, Base Type and the Year they want to display.  They can click the ‘Submit’ button to display the results on the screen or click the ‘Export to Excel’ button to download the results into an Excel file on their local computer.</w:t>
      </w:r>
    </w:p>
    <w:p w:rsidR="00CA4C57" w:rsidRDefault="00CA4C57" w:rsidP="00CA4C57"/>
    <w:p w:rsidR="00A356FE" w:rsidRDefault="00A356FE" w:rsidP="00A356FE">
      <w:pPr>
        <w:pStyle w:val="Heading2"/>
      </w:pPr>
      <w:r>
        <w:br w:type="page"/>
      </w:r>
      <w:bookmarkStart w:id="20" w:name="_Toc366073113"/>
      <w:r>
        <w:lastRenderedPageBreak/>
        <w:t>Vendor Review</w:t>
      </w:r>
      <w:bookmarkEnd w:id="20"/>
    </w:p>
    <w:p w:rsidR="00A356FE" w:rsidRPr="00A356FE" w:rsidRDefault="00B62909" w:rsidP="00A356FE">
      <w:r>
        <w:pict>
          <v:rect id="_x0000_i1042" style="width:0;height:1.5pt" o:hralign="center" o:hrstd="t" o:hr="t" fillcolor="#aca899" stroked="f"/>
        </w:pict>
      </w:r>
    </w:p>
    <w:p w:rsidR="00143741" w:rsidRDefault="007E085A" w:rsidP="00143741">
      <w:pPr>
        <w:keepNext/>
        <w:jc w:val="center"/>
      </w:pPr>
      <w:r>
        <w:rPr>
          <w:noProof/>
        </w:rPr>
        <w:drawing>
          <wp:inline distT="0" distB="0" distL="0" distR="0" wp14:anchorId="52E0835A" wp14:editId="6DFB60DA">
            <wp:extent cx="5943600" cy="32664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266440"/>
                    </a:xfrm>
                    <a:prstGeom prst="rect">
                      <a:avLst/>
                    </a:prstGeom>
                  </pic:spPr>
                </pic:pic>
              </a:graphicData>
            </a:graphic>
          </wp:inline>
        </w:drawing>
      </w:r>
    </w:p>
    <w:p w:rsidR="00143741" w:rsidRDefault="00143741" w:rsidP="00F25794">
      <w:pPr>
        <w:pStyle w:val="Caption"/>
        <w:outlineLvl w:val="0"/>
      </w:pPr>
      <w:r>
        <w:t xml:space="preserve">Figure </w:t>
      </w:r>
      <w:r w:rsidR="00F25794">
        <w:t>22</w:t>
      </w:r>
      <w:r>
        <w:t xml:space="preserve"> Vendor Review</w:t>
      </w:r>
    </w:p>
    <w:p w:rsidR="00143741" w:rsidRPr="00143741" w:rsidRDefault="00143741" w:rsidP="00143741"/>
    <w:p w:rsidR="00A356FE" w:rsidRPr="00A22294" w:rsidRDefault="00A356FE" w:rsidP="00A356FE">
      <w:r>
        <w:tab/>
        <w:t>The Vendor Review page displays a three year history of the performance (in cases ordered vs. cases shipped) of a vendor.  The data comes from our monthly roll up of sales data.</w:t>
      </w:r>
    </w:p>
    <w:p w:rsidR="00A356FE" w:rsidRDefault="00A356FE" w:rsidP="00A356FE">
      <w:pPr>
        <w:ind w:firstLine="720"/>
      </w:pPr>
      <w:r>
        <w:t xml:space="preserve">The page initially displays the three column selector that is common among many of the Web site’s pages.  There is a division column, a warehouse column, and a vendor column.  Selecting the division populates the warehouse list.  </w:t>
      </w:r>
      <w:r w:rsidR="00F25794">
        <w:t>S</w:t>
      </w:r>
      <w:r>
        <w:t>electing the warehouse populates the vendor list.  It should be noted that only those vendors</w:t>
      </w:r>
      <w:r w:rsidR="00C87D9B">
        <w:t xml:space="preserve"> </w:t>
      </w:r>
      <w:r>
        <w:t>that have had sales in the last three years</w:t>
      </w:r>
      <w:r w:rsidR="00C87D9B">
        <w:t xml:space="preserve"> and (when applicable) are available to the customer</w:t>
      </w:r>
      <w:r>
        <w:t xml:space="preserve"> will appear in the vendor list.</w:t>
      </w:r>
    </w:p>
    <w:p w:rsidR="00A356FE" w:rsidRDefault="00A356FE" w:rsidP="00CA4C57">
      <w:r>
        <w:tab/>
        <w:t>Once the data is returned</w:t>
      </w:r>
      <w:r w:rsidR="007E085A">
        <w:t>,</w:t>
      </w:r>
      <w:r>
        <w:t xml:space="preserve"> a data table and several filtering controls will appear on the page.  The table shows the three year performance data.  The filtering controls will allow the user to change the data shown in the table.  The displayed data can be filtered by area of sales and also by looking at specific location the item was shipped to.</w:t>
      </w:r>
      <w:r w:rsidR="007E085A">
        <w:t xml:space="preserve">  Clicking on the </w:t>
      </w:r>
      <w:r w:rsidR="007E085A">
        <w:rPr>
          <w:noProof/>
        </w:rPr>
        <w:drawing>
          <wp:inline distT="0" distB="0" distL="0" distR="0" wp14:anchorId="540BEFE8" wp14:editId="2DAE80E3">
            <wp:extent cx="161905" cy="17142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1905" cy="171429"/>
                    </a:xfrm>
                    <a:prstGeom prst="rect">
                      <a:avLst/>
                    </a:prstGeom>
                  </pic:spPr>
                </pic:pic>
              </a:graphicData>
            </a:graphic>
          </wp:inline>
        </w:drawing>
      </w:r>
      <w:r w:rsidR="007E085A">
        <w:t xml:space="preserve"> button will display the detailed results for that particular month.</w:t>
      </w:r>
    </w:p>
    <w:p w:rsidR="00A356FE" w:rsidRDefault="00A356FE" w:rsidP="00A356FE">
      <w:pPr>
        <w:pStyle w:val="Heading2"/>
      </w:pPr>
      <w:r>
        <w:br w:type="page"/>
      </w:r>
      <w:bookmarkStart w:id="21" w:name="_Toc366073114"/>
      <w:r>
        <w:lastRenderedPageBreak/>
        <w:t>Base Review</w:t>
      </w:r>
      <w:bookmarkEnd w:id="21"/>
    </w:p>
    <w:p w:rsidR="00A356FE" w:rsidRPr="00A356FE" w:rsidRDefault="00B62909" w:rsidP="00A356FE">
      <w:r>
        <w:pict>
          <v:rect id="_x0000_i1043" style="width:0;height:1.5pt" o:hralign="center" o:hrstd="t" o:hr="t" fillcolor="#aca899" stroked="f"/>
        </w:pict>
      </w:r>
    </w:p>
    <w:p w:rsidR="00C87D9B" w:rsidRDefault="007E085A" w:rsidP="00C87D9B">
      <w:pPr>
        <w:keepNext/>
        <w:jc w:val="center"/>
      </w:pPr>
      <w:r>
        <w:rPr>
          <w:noProof/>
        </w:rPr>
        <w:drawing>
          <wp:inline distT="0" distB="0" distL="0" distR="0" wp14:anchorId="2167A535" wp14:editId="3EFC9A38">
            <wp:extent cx="5943600" cy="477266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772660"/>
                    </a:xfrm>
                    <a:prstGeom prst="rect">
                      <a:avLst/>
                    </a:prstGeom>
                  </pic:spPr>
                </pic:pic>
              </a:graphicData>
            </a:graphic>
          </wp:inline>
        </w:drawing>
      </w:r>
    </w:p>
    <w:p w:rsidR="00C87D9B" w:rsidRDefault="00C87D9B" w:rsidP="007E085A">
      <w:pPr>
        <w:pStyle w:val="Caption"/>
        <w:outlineLvl w:val="0"/>
      </w:pPr>
      <w:r>
        <w:t xml:space="preserve">Figure </w:t>
      </w:r>
      <w:fldSimple w:instr=" SEQ Figure \* ARABIC ">
        <w:r w:rsidR="00A35D82">
          <w:rPr>
            <w:noProof/>
          </w:rPr>
          <w:t>2</w:t>
        </w:r>
      </w:fldSimple>
      <w:r w:rsidR="007E085A">
        <w:t>3</w:t>
      </w:r>
      <w:r>
        <w:t xml:space="preserve"> Base Review</w:t>
      </w:r>
    </w:p>
    <w:p w:rsidR="00C87D9B" w:rsidRPr="00C87D9B" w:rsidRDefault="00C87D9B" w:rsidP="00C87D9B"/>
    <w:p w:rsidR="00A356FE" w:rsidRDefault="00A356FE" w:rsidP="00A356FE">
      <w:pPr>
        <w:ind w:firstLine="720"/>
      </w:pPr>
      <w:r>
        <w:t>The Base Review page allows the user to query the performance of vendors (in cases ordered and cases shipped) at different delivery locations.  This data is fed from the monthly roll-up of sales data.</w:t>
      </w:r>
    </w:p>
    <w:p w:rsidR="00A356FE" w:rsidRPr="00CA4C57" w:rsidRDefault="00A356FE" w:rsidP="007B606C">
      <w:pPr>
        <w:ind w:firstLine="720"/>
      </w:pPr>
      <w:r>
        <w:t>The page initially displays a three column selector that is similar to the one that many of the site’s pages.  The first (left-most) column lists all of the Bases that had recorded sales over the last three years.   The middle list is for Department.  This list will be populated whenever a Base(s) is selected with the departments that have shipped items to the selected Base(s).  The final list is the Vendor list.  This list is populated when a department is chosen and is filled with the vendors that have had product shipped from the selected department(s) to the selected Base(s).</w:t>
      </w:r>
      <w:r w:rsidR="00C87D9B">
        <w:t xml:space="preserve">  Clicking the </w:t>
      </w:r>
      <w:r w:rsidR="007E085A">
        <w:rPr>
          <w:noProof/>
        </w:rPr>
        <w:drawing>
          <wp:inline distT="0" distB="0" distL="0" distR="0" wp14:anchorId="0F3D465A" wp14:editId="46E5141C">
            <wp:extent cx="161905" cy="171429"/>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1905" cy="171429"/>
                    </a:xfrm>
                    <a:prstGeom prst="rect">
                      <a:avLst/>
                    </a:prstGeom>
                  </pic:spPr>
                </pic:pic>
              </a:graphicData>
            </a:graphic>
          </wp:inline>
        </w:drawing>
      </w:r>
      <w:r w:rsidR="007E085A">
        <w:t xml:space="preserve"> button </w:t>
      </w:r>
      <w:r w:rsidR="00C87D9B">
        <w:t xml:space="preserve">will display </w:t>
      </w:r>
      <w:r w:rsidR="007B606C">
        <w:t>information for all products for the current search criteria.</w:t>
      </w:r>
    </w:p>
    <w:p w:rsidR="00B50631" w:rsidRDefault="00A356FE" w:rsidP="00B50631">
      <w:pPr>
        <w:pStyle w:val="Heading1"/>
      </w:pPr>
      <w:r>
        <w:br w:type="page"/>
      </w:r>
      <w:bookmarkStart w:id="22" w:name="_Toc366073115"/>
      <w:r w:rsidR="00B50631">
        <w:lastRenderedPageBreak/>
        <w:t>Sales/Purchasing Orders</w:t>
      </w:r>
      <w:bookmarkEnd w:id="22"/>
    </w:p>
    <w:p w:rsidR="00A356FE" w:rsidRDefault="00A356FE" w:rsidP="00A356FE">
      <w:pPr>
        <w:pStyle w:val="Heading2"/>
      </w:pPr>
      <w:bookmarkStart w:id="23" w:name="_Toc366073116"/>
      <w:r>
        <w:t>Vendor Shipping Results</w:t>
      </w:r>
      <w:bookmarkEnd w:id="23"/>
    </w:p>
    <w:p w:rsidR="00A356FE" w:rsidRDefault="00B62909" w:rsidP="00A356FE">
      <w:r>
        <w:pict>
          <v:rect id="_x0000_i1044" style="width:0;height:1.5pt" o:hralign="center" o:hrstd="t" o:hr="t" fillcolor="#aca899" stroked="f"/>
        </w:pict>
      </w:r>
    </w:p>
    <w:p w:rsidR="00E67EA2" w:rsidRDefault="007E085A" w:rsidP="00E67EA2">
      <w:pPr>
        <w:keepNext/>
      </w:pPr>
      <w:r>
        <w:rPr>
          <w:noProof/>
        </w:rPr>
        <w:drawing>
          <wp:inline distT="0" distB="0" distL="0" distR="0" wp14:anchorId="233E54F0" wp14:editId="45FF337E">
            <wp:extent cx="5943600" cy="374586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745865"/>
                    </a:xfrm>
                    <a:prstGeom prst="rect">
                      <a:avLst/>
                    </a:prstGeom>
                  </pic:spPr>
                </pic:pic>
              </a:graphicData>
            </a:graphic>
          </wp:inline>
        </w:drawing>
      </w:r>
    </w:p>
    <w:p w:rsidR="00A36FF4" w:rsidRDefault="00E67EA2" w:rsidP="00E67EA2">
      <w:pPr>
        <w:pStyle w:val="Caption"/>
      </w:pPr>
      <w:r>
        <w:t xml:space="preserve">Figure </w:t>
      </w:r>
      <w:r w:rsidR="007E085A">
        <w:t>24.1</w:t>
      </w:r>
      <w:r>
        <w:t xml:space="preserve"> Vendor Shipping Results</w:t>
      </w:r>
      <w:r w:rsidR="004F1F94">
        <w:t xml:space="preserve"> (pg1)</w:t>
      </w:r>
    </w:p>
    <w:p w:rsidR="005A6524" w:rsidRDefault="005A6524" w:rsidP="00A356FE"/>
    <w:p w:rsidR="00BD27AF" w:rsidRDefault="005A6524" w:rsidP="00A356FE">
      <w:r>
        <w:tab/>
        <w:t>Vendor Shipping Results will display all information for items shipped by a vendor.  Similar to many pages within the MDV website, a user can search for all vendors available to them by selecting any combination of Divisions, Warehouses within those Divisions, and any Vendors with products in those Warehouses.  The user can then narrow their search down by a specific date (with a maximum of 35 days per search).  If the user desires, they can select only vendors that shipped products and fall under FDS, non FDS, Export, or Seasonal Categories.</w:t>
      </w:r>
    </w:p>
    <w:p w:rsidR="004F1F94" w:rsidRDefault="004F1F94" w:rsidP="00A356FE"/>
    <w:p w:rsidR="004F1F94" w:rsidRDefault="005A5BD6" w:rsidP="004F1F94">
      <w:pPr>
        <w:keepNext/>
        <w:jc w:val="center"/>
      </w:pPr>
      <w:r>
        <w:rPr>
          <w:noProof/>
        </w:rPr>
        <w:lastRenderedPageBreak/>
        <w:drawing>
          <wp:inline distT="0" distB="0" distL="0" distR="0" wp14:anchorId="32C5F610" wp14:editId="15958FC5">
            <wp:extent cx="5943600" cy="284861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848610"/>
                    </a:xfrm>
                    <a:prstGeom prst="rect">
                      <a:avLst/>
                    </a:prstGeom>
                  </pic:spPr>
                </pic:pic>
              </a:graphicData>
            </a:graphic>
          </wp:inline>
        </w:drawing>
      </w:r>
    </w:p>
    <w:p w:rsidR="004F1F94" w:rsidRDefault="004F1F94" w:rsidP="004F1F94">
      <w:pPr>
        <w:pStyle w:val="Caption"/>
      </w:pPr>
      <w:r>
        <w:t xml:space="preserve">Figure </w:t>
      </w:r>
      <w:fldSimple w:instr=" SEQ Figure \* ARABIC ">
        <w:r w:rsidR="00A35D82">
          <w:rPr>
            <w:noProof/>
          </w:rPr>
          <w:t>2</w:t>
        </w:r>
      </w:fldSimple>
      <w:r w:rsidR="005A5BD6">
        <w:t>4.2</w:t>
      </w:r>
      <w:r>
        <w:t xml:space="preserve"> Vendor Shipping Results (pg2</w:t>
      </w:r>
      <w:r w:rsidRPr="00B117A0">
        <w:t>)</w:t>
      </w:r>
    </w:p>
    <w:p w:rsidR="004F1F94" w:rsidRPr="004F1F94" w:rsidRDefault="004F1F94" w:rsidP="004F1F94"/>
    <w:p w:rsidR="004F1F94" w:rsidRDefault="005A6524" w:rsidP="00A356FE">
      <w:r>
        <w:tab/>
        <w:t xml:space="preserve">When the Query is submitted, results are returned with information regarding the Vendors that fit the </w:t>
      </w:r>
      <w:r w:rsidR="00E67EA2">
        <w:t xml:space="preserve">provided </w:t>
      </w:r>
      <w:r>
        <w:t>filter</w:t>
      </w:r>
      <w:r w:rsidR="00E67EA2">
        <w:t>s</w:t>
      </w:r>
      <w:r>
        <w:t xml:space="preserve">.  </w:t>
      </w:r>
      <w:r w:rsidR="005A5BD6">
        <w:t>For each vendor</w:t>
      </w:r>
      <w:r w:rsidR="004F1F94">
        <w:t xml:space="preserve"> the quantity of units ordered, units shipped, and the fill rate for that vendor will be displayed</w:t>
      </w:r>
      <w:r w:rsidR="005A5BD6">
        <w:t xml:space="preserve"> along with relevant item statuses</w:t>
      </w:r>
      <w:r w:rsidR="004F1F94">
        <w:t>.  Clicking on the Vendor number will display detailed information regarding the products for that vendor.  Alter</w:t>
      </w:r>
      <w:r w:rsidR="005A5BD6">
        <w:t>nately, the user can click the E</w:t>
      </w:r>
      <w:r w:rsidR="004F1F94">
        <w:t xml:space="preserve">xcel icon </w:t>
      </w:r>
      <w:r w:rsidR="005A5BD6">
        <w:rPr>
          <w:noProof/>
        </w:rPr>
        <w:drawing>
          <wp:inline distT="0" distB="0" distL="0" distR="0" wp14:anchorId="310CF6FF" wp14:editId="2E757FE7">
            <wp:extent cx="200000" cy="152381"/>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0000" cy="152381"/>
                    </a:xfrm>
                    <a:prstGeom prst="rect">
                      <a:avLst/>
                    </a:prstGeom>
                  </pic:spPr>
                </pic:pic>
              </a:graphicData>
            </a:graphic>
          </wp:inline>
        </w:drawing>
      </w:r>
      <w:r w:rsidR="005A5BD6">
        <w:t xml:space="preserve"> </w:t>
      </w:r>
      <w:r w:rsidR="004F1F94">
        <w:t xml:space="preserve">at the end of each row to save this </w:t>
      </w:r>
      <w:r w:rsidR="005A5BD6">
        <w:t xml:space="preserve">detail </w:t>
      </w:r>
      <w:r w:rsidR="004F1F94">
        <w:t xml:space="preserve">information to their computer as an </w:t>
      </w:r>
      <w:r w:rsidR="005A5BD6">
        <w:t>E</w:t>
      </w:r>
      <w:r w:rsidR="004F1F94">
        <w:t>xcel spreadsheet.</w:t>
      </w:r>
    </w:p>
    <w:p w:rsidR="004F1F94" w:rsidRDefault="004F1F94" w:rsidP="00A356FE"/>
    <w:p w:rsidR="004F1F94" w:rsidRDefault="005A5BD6" w:rsidP="004F1F94">
      <w:pPr>
        <w:keepNext/>
      </w:pPr>
      <w:r>
        <w:rPr>
          <w:noProof/>
        </w:rPr>
        <w:lastRenderedPageBreak/>
        <w:drawing>
          <wp:inline distT="0" distB="0" distL="0" distR="0" wp14:anchorId="5C1E42BC" wp14:editId="7878AEF6">
            <wp:extent cx="5943600" cy="381381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813810"/>
                    </a:xfrm>
                    <a:prstGeom prst="rect">
                      <a:avLst/>
                    </a:prstGeom>
                  </pic:spPr>
                </pic:pic>
              </a:graphicData>
            </a:graphic>
          </wp:inline>
        </w:drawing>
      </w:r>
    </w:p>
    <w:p w:rsidR="004F1F94" w:rsidRDefault="004F1F94" w:rsidP="004F1F94">
      <w:pPr>
        <w:pStyle w:val="Caption"/>
      </w:pPr>
      <w:r>
        <w:t xml:space="preserve">Figure </w:t>
      </w:r>
      <w:fldSimple w:instr=" SEQ Figure \* ARABIC ">
        <w:r w:rsidR="00A35D82">
          <w:rPr>
            <w:noProof/>
          </w:rPr>
          <w:t>24</w:t>
        </w:r>
      </w:fldSimple>
      <w:r w:rsidR="005A5BD6">
        <w:t>.3</w:t>
      </w:r>
      <w:r>
        <w:t xml:space="preserve"> Vendor Shipping Results (pg3</w:t>
      </w:r>
      <w:r w:rsidRPr="00464299">
        <w:t>)</w:t>
      </w:r>
    </w:p>
    <w:p w:rsidR="004F1F94" w:rsidRDefault="004F1F94" w:rsidP="004F1F94">
      <w:pPr>
        <w:ind w:firstLine="720"/>
      </w:pPr>
    </w:p>
    <w:p w:rsidR="005A6524" w:rsidRDefault="004F1F94" w:rsidP="004F1F94">
      <w:pPr>
        <w:ind w:firstLine="720"/>
      </w:pPr>
      <w:r>
        <w:t>If the user decides to display the results via their web-browser by clicking on the vendor number, the information will be displayed as it would</w:t>
      </w:r>
      <w:r w:rsidR="005A5BD6">
        <w:t xml:space="preserve"> be in the E</w:t>
      </w:r>
      <w:r>
        <w:t xml:space="preserve">xcel file.  </w:t>
      </w:r>
      <w:r w:rsidR="00E67EA2">
        <w:t xml:space="preserve">The user can </w:t>
      </w:r>
      <w:r>
        <w:t xml:space="preserve">still </w:t>
      </w:r>
      <w:r w:rsidR="00E67EA2">
        <w:t xml:space="preserve">export this information </w:t>
      </w:r>
      <w:r>
        <w:t xml:space="preserve">to </w:t>
      </w:r>
      <w:r w:rsidR="00E67EA2">
        <w:t>Excel by clicking the ‘Get Info as Excel File’ button.</w:t>
      </w:r>
    </w:p>
    <w:p w:rsidR="00E67EA2" w:rsidRDefault="00E67EA2" w:rsidP="00A356FE"/>
    <w:p w:rsidR="00E67EA2" w:rsidRDefault="00E67EA2" w:rsidP="00E67EA2">
      <w:pPr>
        <w:jc w:val="center"/>
      </w:pPr>
    </w:p>
    <w:p w:rsidR="00E67EA2" w:rsidRPr="00A356FE" w:rsidRDefault="00E67EA2" w:rsidP="00A356FE"/>
    <w:p w:rsidR="00BD27AF" w:rsidRDefault="00BD27AF" w:rsidP="00BD27AF">
      <w:pPr>
        <w:pStyle w:val="Heading3"/>
        <w:numPr>
          <w:ilvl w:val="0"/>
          <w:numId w:val="0"/>
        </w:numPr>
      </w:pPr>
    </w:p>
    <w:p w:rsidR="00606B5F" w:rsidRDefault="00A356FE" w:rsidP="00BD27AF">
      <w:pPr>
        <w:pStyle w:val="Heading2"/>
      </w:pPr>
      <w:r>
        <w:br w:type="page"/>
      </w:r>
      <w:bookmarkStart w:id="24" w:name="_Toc366073117"/>
      <w:r w:rsidR="00BD27AF">
        <w:lastRenderedPageBreak/>
        <w:t xml:space="preserve">Vendor </w:t>
      </w:r>
      <w:smartTag w:uri="urn:schemas-microsoft-com:office:smarttags" w:element="place">
        <w:r w:rsidR="00BD27AF">
          <w:t>PO</w:t>
        </w:r>
      </w:smartTag>
      <w:r w:rsidR="00BD27AF">
        <w:t xml:space="preserve"> Inquiries</w:t>
      </w:r>
      <w:bookmarkEnd w:id="24"/>
    </w:p>
    <w:p w:rsidR="00B50631" w:rsidRPr="00B50631" w:rsidRDefault="00B62909" w:rsidP="00B50631">
      <w:r>
        <w:pict>
          <v:rect id="_x0000_i1045" style="width:0;height:1.5pt" o:hralign="center" o:hrstd="t" o:hr="t" fillcolor="#aca899" stroked="f"/>
        </w:pict>
      </w:r>
    </w:p>
    <w:p w:rsidR="007B606C" w:rsidRDefault="005A5BD6" w:rsidP="00E67EA2">
      <w:pPr>
        <w:keepNext/>
        <w:jc w:val="center"/>
      </w:pPr>
      <w:r>
        <w:rPr>
          <w:noProof/>
        </w:rPr>
        <w:drawing>
          <wp:inline distT="0" distB="0" distL="0" distR="0" wp14:anchorId="12D2920D" wp14:editId="02D4499F">
            <wp:extent cx="5943600" cy="401193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011930"/>
                    </a:xfrm>
                    <a:prstGeom prst="rect">
                      <a:avLst/>
                    </a:prstGeom>
                  </pic:spPr>
                </pic:pic>
              </a:graphicData>
            </a:graphic>
          </wp:inline>
        </w:drawing>
      </w:r>
    </w:p>
    <w:p w:rsidR="007B606C" w:rsidRDefault="007B606C" w:rsidP="007B606C">
      <w:pPr>
        <w:pStyle w:val="Caption"/>
        <w:outlineLvl w:val="0"/>
      </w:pPr>
      <w:r>
        <w:t xml:space="preserve">Figure </w:t>
      </w:r>
      <w:fldSimple w:instr=" SEQ Figure \* ARABIC ">
        <w:r w:rsidR="00A35D82">
          <w:rPr>
            <w:noProof/>
          </w:rPr>
          <w:t>25</w:t>
        </w:r>
      </w:fldSimple>
      <w:r>
        <w:t xml:space="preserve"> Vendor </w:t>
      </w:r>
      <w:smartTag w:uri="urn:schemas-microsoft-com:office:smarttags" w:element="place">
        <w:r>
          <w:t>PO</w:t>
        </w:r>
      </w:smartTag>
      <w:r>
        <w:t xml:space="preserve"> Inquiry Page</w:t>
      </w:r>
    </w:p>
    <w:p w:rsidR="007B606C" w:rsidRPr="007B606C" w:rsidRDefault="007B606C" w:rsidP="007B606C"/>
    <w:p w:rsidR="00C90C7D" w:rsidRPr="00C90C7D" w:rsidRDefault="00CF5220" w:rsidP="00C90C7D">
      <w:r>
        <w:tab/>
        <w:t>The Vendor Purchase Order Inquiries</w:t>
      </w:r>
      <w:r w:rsidR="00CE4577">
        <w:t xml:space="preserve"> page allows the user to view the list of </w:t>
      </w:r>
      <w:r w:rsidR="002D4ED6">
        <w:t xml:space="preserve">MDV purchase orders. </w:t>
      </w:r>
      <w:r w:rsidR="00BD12CA">
        <w:t>The initi</w:t>
      </w:r>
      <w:r w:rsidR="00F42526">
        <w:t>al starting point for this page shows a three column selector of division, warehouse and vendor.  Selecting a division populates the warehouse list with the selected division’s warehouses.  Selecting the warehouse populates the vendor list with the vendors that have product in the selected warehouse.</w:t>
      </w:r>
    </w:p>
    <w:p w:rsidR="00523AAB" w:rsidRDefault="00015380" w:rsidP="00015380">
      <w:pPr>
        <w:ind w:firstLine="720"/>
      </w:pPr>
      <w:r>
        <w:t xml:space="preserve">Once a vendor is selected in the vendors list, the </w:t>
      </w:r>
      <w:r w:rsidR="00BD12CA">
        <w:t xml:space="preserve">query is immediately submitted </w:t>
      </w:r>
      <w:r>
        <w:t xml:space="preserve">and the data returned.  The data returned to the client is a list of purchase order headers.  The purchase order number is hyperlinked in the </w:t>
      </w:r>
      <w:r w:rsidR="00F101C8">
        <w:t xml:space="preserve">data </w:t>
      </w:r>
      <w:r>
        <w:t xml:space="preserve">table.  Clicking on the </w:t>
      </w:r>
      <w:r w:rsidR="005A5BD6">
        <w:t>link</w:t>
      </w:r>
      <w:r>
        <w:t xml:space="preserve"> causes a data window </w:t>
      </w:r>
      <w:r w:rsidR="005A5BD6">
        <w:t xml:space="preserve">to </w:t>
      </w:r>
      <w:r>
        <w:t xml:space="preserve">pop up </w:t>
      </w:r>
      <w:r w:rsidR="005A5BD6">
        <w:t>that</w:t>
      </w:r>
      <w:r>
        <w:t xml:space="preserve"> contains detailed information about the</w:t>
      </w:r>
      <w:r w:rsidR="00F101C8">
        <w:t xml:space="preserve"> selected purchase order.  </w:t>
      </w:r>
      <w:r w:rsidR="00523AAB">
        <w:t xml:space="preserve">The data table shown in the data window has the Case UPC hyperlinked.  Clicking on the </w:t>
      </w:r>
      <w:r w:rsidR="005A5BD6">
        <w:t>link</w:t>
      </w:r>
      <w:r w:rsidR="00523AAB">
        <w:t xml:space="preserve"> will redirect </w:t>
      </w:r>
      <w:r w:rsidR="005A5BD6">
        <w:t xml:space="preserve">the user </w:t>
      </w:r>
      <w:r w:rsidR="00523AAB">
        <w:t>to the Product Inquiry listing for that UPC.</w:t>
      </w:r>
    </w:p>
    <w:p w:rsidR="00C32938" w:rsidRDefault="00C32938" w:rsidP="00C32938"/>
    <w:p w:rsidR="00C32938" w:rsidRDefault="002D4ED6" w:rsidP="00E67EA2">
      <w:pPr>
        <w:keepNext/>
        <w:jc w:val="center"/>
      </w:pPr>
      <w:r>
        <w:rPr>
          <w:noProof/>
        </w:rPr>
        <w:lastRenderedPageBreak/>
        <w:drawing>
          <wp:inline distT="0" distB="0" distL="0" distR="0" wp14:anchorId="6E78C581" wp14:editId="4742AB24">
            <wp:extent cx="5943600" cy="201739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017395"/>
                    </a:xfrm>
                    <a:prstGeom prst="rect">
                      <a:avLst/>
                    </a:prstGeom>
                  </pic:spPr>
                </pic:pic>
              </a:graphicData>
            </a:graphic>
          </wp:inline>
        </w:drawing>
      </w:r>
    </w:p>
    <w:p w:rsidR="00C32938" w:rsidRDefault="00C32938" w:rsidP="002D4ED6">
      <w:pPr>
        <w:pStyle w:val="Caption"/>
        <w:outlineLvl w:val="0"/>
      </w:pPr>
      <w:r>
        <w:t xml:space="preserve">Figure </w:t>
      </w:r>
      <w:fldSimple w:instr=" SEQ Figure \* ARABIC ">
        <w:r w:rsidR="00A35D82">
          <w:rPr>
            <w:noProof/>
          </w:rPr>
          <w:t>26</w:t>
        </w:r>
      </w:fldSimple>
      <w:r>
        <w:t xml:space="preserve"> Vendor Purchase Order Inquiry Data Window</w:t>
      </w:r>
    </w:p>
    <w:p w:rsidR="00606B5F" w:rsidRDefault="00A356FE" w:rsidP="005C028B">
      <w:pPr>
        <w:pStyle w:val="Heading2"/>
      </w:pPr>
      <w:r>
        <w:br w:type="page"/>
      </w:r>
      <w:bookmarkStart w:id="25" w:name="_Toc366073118"/>
      <w:r w:rsidR="00606B5F">
        <w:lastRenderedPageBreak/>
        <w:t>Customer Order Inquiries</w:t>
      </w:r>
      <w:bookmarkEnd w:id="25"/>
    </w:p>
    <w:p w:rsidR="00A356FE" w:rsidRPr="00A356FE" w:rsidRDefault="00B62909" w:rsidP="00A356FE">
      <w:r>
        <w:pict>
          <v:rect id="_x0000_i1046" style="width:0;height:1.5pt" o:hralign="center" o:hrstd="t" o:hr="t" fillcolor="#aca899" stroked="f"/>
        </w:pict>
      </w:r>
    </w:p>
    <w:p w:rsidR="007E55B1" w:rsidRDefault="002D4ED6" w:rsidP="007E55B1">
      <w:pPr>
        <w:keepNext/>
      </w:pPr>
      <w:r>
        <w:rPr>
          <w:noProof/>
        </w:rPr>
        <w:drawing>
          <wp:inline distT="0" distB="0" distL="0" distR="0" wp14:anchorId="51063639" wp14:editId="35A8BB6E">
            <wp:extent cx="5943600" cy="500570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5005705"/>
                    </a:xfrm>
                    <a:prstGeom prst="rect">
                      <a:avLst/>
                    </a:prstGeom>
                  </pic:spPr>
                </pic:pic>
              </a:graphicData>
            </a:graphic>
          </wp:inline>
        </w:drawing>
      </w:r>
    </w:p>
    <w:p w:rsidR="004F1F94" w:rsidRDefault="007E55B1" w:rsidP="007E55B1">
      <w:pPr>
        <w:pStyle w:val="Caption"/>
      </w:pPr>
      <w:r>
        <w:t xml:space="preserve">Figure </w:t>
      </w:r>
      <w:fldSimple w:instr=" SEQ Figure \* ARABIC ">
        <w:r w:rsidR="00A35D82">
          <w:rPr>
            <w:noProof/>
          </w:rPr>
          <w:t>27</w:t>
        </w:r>
      </w:fldSimple>
      <w:r>
        <w:t xml:space="preserve"> Customer Order Inquiries</w:t>
      </w:r>
    </w:p>
    <w:p w:rsidR="00C40F83" w:rsidRPr="00C40F83" w:rsidRDefault="006007F1" w:rsidP="00C40F83">
      <w:r>
        <w:tab/>
        <w:t xml:space="preserve">The Customer Order Inquiries allows user to view details about sales orders that are in our system.  The initial starting point for this page shows a three column selector of division, warehouse and customer.  Selecting a division populates the warehouse list </w:t>
      </w:r>
      <w:r w:rsidR="007E55B1">
        <w:t>with the</w:t>
      </w:r>
      <w:r>
        <w:t xml:space="preserve"> selected division’s warehouses, or departments</w:t>
      </w:r>
      <w:r w:rsidR="007E55B1">
        <w:t>,</w:t>
      </w:r>
      <w:r>
        <w:t xml:space="preserve"> </w:t>
      </w:r>
      <w:r w:rsidR="007E55B1">
        <w:t>and s</w:t>
      </w:r>
      <w:r>
        <w:t xml:space="preserve">electing </w:t>
      </w:r>
      <w:r w:rsidR="007E55B1">
        <w:t>a</w:t>
      </w:r>
      <w:r>
        <w:t xml:space="preserve"> warehouse populates the customer list with customers that have product in the selected warehouse.</w:t>
      </w:r>
      <w:r w:rsidR="001B477A">
        <w:t xml:space="preserve">  </w:t>
      </w:r>
      <w:r w:rsidR="002D4ED6">
        <w:t xml:space="preserve">Once a Customer is selected in the Customers list the query is immediately submitted and the data returned </w:t>
      </w:r>
      <w:r w:rsidR="001B477A">
        <w:t>that displays information on each of the sales orders that has been issued for that customer.</w:t>
      </w:r>
    </w:p>
    <w:p w:rsidR="001B477A" w:rsidRDefault="00F75DA9" w:rsidP="001B477A">
      <w:r>
        <w:tab/>
      </w:r>
      <w:r w:rsidR="00FC1467">
        <w:t>The first column</w:t>
      </w:r>
      <w:r w:rsidR="001E3E81">
        <w:t xml:space="preserve"> contains hyperlinked values.  These </w:t>
      </w:r>
      <w:r w:rsidR="002D4ED6">
        <w:t>links</w:t>
      </w:r>
      <w:r w:rsidR="001E3E81">
        <w:t xml:space="preserve"> will open up a data window that displays details about tha</w:t>
      </w:r>
      <w:r w:rsidR="00C40F83">
        <w:t xml:space="preserve">t particular sales order.  Header information and individual line information is provided.  </w:t>
      </w:r>
    </w:p>
    <w:p w:rsidR="001B477A" w:rsidRDefault="001B477A" w:rsidP="001B477A">
      <w:pPr>
        <w:keepNext/>
      </w:pPr>
    </w:p>
    <w:p w:rsidR="001B477A" w:rsidRDefault="002D4ED6" w:rsidP="007E55B1">
      <w:pPr>
        <w:keepNext/>
        <w:jc w:val="center"/>
      </w:pPr>
      <w:r>
        <w:rPr>
          <w:noProof/>
        </w:rPr>
        <w:drawing>
          <wp:inline distT="0" distB="0" distL="0" distR="0" wp14:anchorId="41DF6C7E" wp14:editId="6A86B45A">
            <wp:extent cx="4742857" cy="2542857"/>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742857" cy="2542857"/>
                    </a:xfrm>
                    <a:prstGeom prst="rect">
                      <a:avLst/>
                    </a:prstGeom>
                  </pic:spPr>
                </pic:pic>
              </a:graphicData>
            </a:graphic>
          </wp:inline>
        </w:drawing>
      </w:r>
    </w:p>
    <w:p w:rsidR="00A356FE" w:rsidRDefault="001B477A" w:rsidP="007E55B1">
      <w:pPr>
        <w:pStyle w:val="Caption"/>
        <w:outlineLvl w:val="0"/>
      </w:pPr>
      <w:r>
        <w:t xml:space="preserve">Figure </w:t>
      </w:r>
      <w:fldSimple w:instr=" SEQ Figure \* ARABIC ">
        <w:r w:rsidR="00A35D82">
          <w:rPr>
            <w:noProof/>
          </w:rPr>
          <w:t>28</w:t>
        </w:r>
      </w:fldSimple>
      <w:r>
        <w:t xml:space="preserve"> Customer Sales Order Inquiry Data Window</w:t>
      </w:r>
    </w:p>
    <w:p w:rsidR="00A356FE" w:rsidRDefault="00A356FE" w:rsidP="00A356FE">
      <w:pPr>
        <w:pStyle w:val="Heading2"/>
      </w:pPr>
      <w:r>
        <w:br w:type="page"/>
      </w:r>
      <w:bookmarkStart w:id="26" w:name="_Toc366073119"/>
      <w:r>
        <w:lastRenderedPageBreak/>
        <w:t xml:space="preserve">Order Inquiry </w:t>
      </w:r>
      <w:proofErr w:type="gramStart"/>
      <w:r w:rsidR="002D4ED6">
        <w:t>By</w:t>
      </w:r>
      <w:proofErr w:type="gramEnd"/>
      <w:r w:rsidR="002D4ED6">
        <w:t xml:space="preserve"> </w:t>
      </w:r>
      <w:r>
        <w:t>Customer PO</w:t>
      </w:r>
      <w:bookmarkEnd w:id="26"/>
    </w:p>
    <w:p w:rsidR="00A356FE" w:rsidRPr="00A356FE" w:rsidRDefault="00B62909" w:rsidP="00A356FE">
      <w:r>
        <w:pict>
          <v:rect id="_x0000_i1047" style="width:0;height:1.5pt" o:hralign="center" o:hrstd="t" o:hr="t" fillcolor="#aca899" stroked="f"/>
        </w:pict>
      </w:r>
    </w:p>
    <w:p w:rsidR="007E55B1" w:rsidRDefault="004F6107" w:rsidP="007E55B1">
      <w:pPr>
        <w:keepNext/>
      </w:pPr>
      <w:r>
        <w:rPr>
          <w:noProof/>
        </w:rPr>
        <w:drawing>
          <wp:inline distT="0" distB="0" distL="0" distR="0" wp14:anchorId="7CB9B40C" wp14:editId="75A7F431">
            <wp:extent cx="5943600" cy="36264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626485"/>
                    </a:xfrm>
                    <a:prstGeom prst="rect">
                      <a:avLst/>
                    </a:prstGeom>
                  </pic:spPr>
                </pic:pic>
              </a:graphicData>
            </a:graphic>
          </wp:inline>
        </w:drawing>
      </w:r>
    </w:p>
    <w:p w:rsidR="007E55B1" w:rsidRDefault="007E55B1" w:rsidP="007E55B1">
      <w:pPr>
        <w:pStyle w:val="Caption"/>
      </w:pPr>
      <w:r>
        <w:t xml:space="preserve">Figure </w:t>
      </w:r>
      <w:r>
        <w:fldChar w:fldCharType="begin"/>
      </w:r>
      <w:r>
        <w:instrText xml:space="preserve"> SEQ Figure \* ARABIC </w:instrText>
      </w:r>
      <w:r>
        <w:fldChar w:fldCharType="separate"/>
      </w:r>
      <w:proofErr w:type="gramStart"/>
      <w:r w:rsidR="00A35D82">
        <w:rPr>
          <w:noProof/>
        </w:rPr>
        <w:t>29</w:t>
      </w:r>
      <w:r>
        <w:fldChar w:fldCharType="end"/>
      </w:r>
      <w:r>
        <w:t xml:space="preserve"> Customer Purchase Order Inquiry</w:t>
      </w:r>
      <w:proofErr w:type="gramEnd"/>
    </w:p>
    <w:p w:rsidR="007E55B1" w:rsidRPr="007E55B1" w:rsidRDefault="007E55B1" w:rsidP="007E55B1"/>
    <w:p w:rsidR="00A356FE" w:rsidRDefault="00A356FE" w:rsidP="00A356FE">
      <w:r>
        <w:tab/>
        <w:t xml:space="preserve">This page allows a user to look a specific purchase order header by Customer PO number.  The user would enter their </w:t>
      </w:r>
      <w:smartTag w:uri="urn:schemas-microsoft-com:office:smarttags" w:element="place">
        <w:r>
          <w:t>PO</w:t>
        </w:r>
      </w:smartTag>
      <w:r>
        <w:t xml:space="preserve"> number into the input box provided and then click the submit button to initiate the query.  When the data is returned the order number is hyperlinked.  Clicking on the link will </w:t>
      </w:r>
      <w:r w:rsidR="004F6107">
        <w:t xml:space="preserve">display </w:t>
      </w:r>
      <w:r>
        <w:t>the Sales Order Inquiry data window associated with that line in the Customer Purchase Order.</w:t>
      </w:r>
    </w:p>
    <w:p w:rsidR="00A356FE" w:rsidRDefault="00A356FE" w:rsidP="00A356FE">
      <w:r>
        <w:tab/>
        <w:t xml:space="preserve"> </w:t>
      </w:r>
    </w:p>
    <w:p w:rsidR="00A356FE" w:rsidRDefault="004F6107" w:rsidP="007E55B1">
      <w:pPr>
        <w:keepNext/>
        <w:jc w:val="center"/>
      </w:pPr>
      <w:r>
        <w:rPr>
          <w:noProof/>
        </w:rPr>
        <w:lastRenderedPageBreak/>
        <w:drawing>
          <wp:inline distT="0" distB="0" distL="0" distR="0" wp14:anchorId="269F7036" wp14:editId="21A4ADA0">
            <wp:extent cx="5943600" cy="36398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639820"/>
                    </a:xfrm>
                    <a:prstGeom prst="rect">
                      <a:avLst/>
                    </a:prstGeom>
                  </pic:spPr>
                </pic:pic>
              </a:graphicData>
            </a:graphic>
          </wp:inline>
        </w:drawing>
      </w:r>
    </w:p>
    <w:p w:rsidR="00A356FE" w:rsidRDefault="00A356FE" w:rsidP="004F6107">
      <w:pPr>
        <w:pStyle w:val="Caption"/>
      </w:pPr>
      <w:r>
        <w:t xml:space="preserve">Figure </w:t>
      </w:r>
      <w:r>
        <w:fldChar w:fldCharType="begin"/>
      </w:r>
      <w:r>
        <w:instrText xml:space="preserve"> SEQ Figure \* ARABIC </w:instrText>
      </w:r>
      <w:r>
        <w:fldChar w:fldCharType="separate"/>
      </w:r>
      <w:proofErr w:type="gramStart"/>
      <w:r w:rsidR="00A35D82">
        <w:rPr>
          <w:noProof/>
        </w:rPr>
        <w:t>30</w:t>
      </w:r>
      <w:r>
        <w:fldChar w:fldCharType="end"/>
      </w:r>
      <w:r>
        <w:t xml:space="preserve"> Order Inquiry</w:t>
      </w:r>
      <w:proofErr w:type="gramEnd"/>
      <w:r>
        <w:t xml:space="preserve"> by Customer PO - Sales Order Inquiry Data Window</w:t>
      </w:r>
    </w:p>
    <w:p w:rsidR="00A356FE" w:rsidRDefault="00A356FE" w:rsidP="00A356FE">
      <w:pPr>
        <w:pStyle w:val="Heading2"/>
      </w:pPr>
      <w:r>
        <w:br w:type="page"/>
      </w:r>
      <w:bookmarkStart w:id="27" w:name="_Toc366073120"/>
      <w:r>
        <w:lastRenderedPageBreak/>
        <w:t xml:space="preserve">Order Inquiry </w:t>
      </w:r>
      <w:proofErr w:type="gramStart"/>
      <w:r w:rsidR="007E55B1">
        <w:t>By</w:t>
      </w:r>
      <w:proofErr w:type="gramEnd"/>
      <w:r w:rsidR="007E55B1">
        <w:t xml:space="preserve"> </w:t>
      </w:r>
      <w:r>
        <w:t>Call Number</w:t>
      </w:r>
      <w:bookmarkEnd w:id="27"/>
    </w:p>
    <w:p w:rsidR="00A356FE" w:rsidRPr="00A356FE" w:rsidRDefault="00B62909" w:rsidP="00A356FE">
      <w:r>
        <w:pict>
          <v:rect id="_x0000_i1048" style="width:0;height:1.5pt" o:hralign="center" o:hrstd="t" o:hr="t" fillcolor="#aca899" stroked="f"/>
        </w:pict>
      </w:r>
    </w:p>
    <w:p w:rsidR="007E55B1" w:rsidRDefault="00F90710" w:rsidP="007E55B1">
      <w:r>
        <w:rPr>
          <w:noProof/>
        </w:rPr>
        <w:drawing>
          <wp:inline distT="0" distB="0" distL="0" distR="0">
            <wp:extent cx="5781675" cy="52101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3">
                      <a:extLst>
                        <a:ext uri="{28A0092B-C50C-407E-A947-70E740481C1C}">
                          <a14:useLocalDpi xmlns:a14="http://schemas.microsoft.com/office/drawing/2010/main" val="0"/>
                        </a:ext>
                      </a:extLst>
                    </a:blip>
                    <a:srcRect l="1923" t="9292" r="802" b="10030"/>
                    <a:stretch/>
                  </pic:blipFill>
                  <pic:spPr bwMode="auto">
                    <a:xfrm>
                      <a:off x="0" y="0"/>
                      <a:ext cx="5781675" cy="5210175"/>
                    </a:xfrm>
                    <a:prstGeom prst="rect">
                      <a:avLst/>
                    </a:prstGeom>
                    <a:noFill/>
                    <a:ln>
                      <a:noFill/>
                    </a:ln>
                    <a:extLst>
                      <a:ext uri="{53640926-AAD7-44D8-BBD7-CCE9431645EC}">
                        <a14:shadowObscured xmlns:a14="http://schemas.microsoft.com/office/drawing/2010/main"/>
                      </a:ext>
                    </a:extLst>
                  </pic:spPr>
                </pic:pic>
              </a:graphicData>
            </a:graphic>
          </wp:inline>
        </w:drawing>
      </w:r>
    </w:p>
    <w:p w:rsidR="007E55B1" w:rsidRDefault="007E55B1" w:rsidP="007E55B1">
      <w:pPr>
        <w:pStyle w:val="Caption"/>
      </w:pPr>
      <w:r>
        <w:t xml:space="preserve">Figure </w:t>
      </w:r>
      <w:r>
        <w:fldChar w:fldCharType="begin"/>
      </w:r>
      <w:r>
        <w:instrText xml:space="preserve"> SEQ Figure \* ARABIC </w:instrText>
      </w:r>
      <w:r>
        <w:fldChar w:fldCharType="separate"/>
      </w:r>
      <w:proofErr w:type="gramStart"/>
      <w:r w:rsidR="00A35D82">
        <w:rPr>
          <w:noProof/>
        </w:rPr>
        <w:t>31</w:t>
      </w:r>
      <w:r>
        <w:fldChar w:fldCharType="end"/>
      </w:r>
      <w:r>
        <w:t xml:space="preserve"> Order Inquiry</w:t>
      </w:r>
      <w:proofErr w:type="gramEnd"/>
      <w:r>
        <w:t xml:space="preserve"> by Call Number</w:t>
      </w:r>
    </w:p>
    <w:p w:rsidR="007E55B1" w:rsidRPr="007E55B1" w:rsidRDefault="007E55B1" w:rsidP="007E55B1"/>
    <w:p w:rsidR="00A356FE" w:rsidRDefault="00A356FE" w:rsidP="00A356FE">
      <w:pPr>
        <w:ind w:firstLine="576"/>
      </w:pPr>
      <w:r>
        <w:tab/>
        <w:t xml:space="preserve">This page allows the user to query for a sales order by </w:t>
      </w:r>
      <w:r w:rsidR="00CA1EFE">
        <w:t>inputting</w:t>
      </w:r>
      <w:r>
        <w:t xml:space="preserve"> a Call Number and selecting a shipping location.  Clicking the submit button will initiate the query.  The data that is returned is the actual details of the order ticket for that location.  </w:t>
      </w:r>
    </w:p>
    <w:p w:rsidR="00A356FE" w:rsidRDefault="00A356FE" w:rsidP="00A356FE"/>
    <w:p w:rsidR="00A356FE" w:rsidRPr="00A356FE" w:rsidRDefault="00A356FE" w:rsidP="00A356FE"/>
    <w:p w:rsidR="00A356FE" w:rsidRDefault="00A356FE" w:rsidP="00A356FE">
      <w:pPr>
        <w:pStyle w:val="Heading1"/>
      </w:pPr>
      <w:r>
        <w:br w:type="page"/>
      </w:r>
      <w:bookmarkStart w:id="28" w:name="_Toc366073121"/>
      <w:r>
        <w:lastRenderedPageBreak/>
        <w:t>Inventory</w:t>
      </w:r>
      <w:bookmarkEnd w:id="28"/>
    </w:p>
    <w:p w:rsidR="00C80927" w:rsidRDefault="00C80927" w:rsidP="005C028B">
      <w:pPr>
        <w:pStyle w:val="Heading2"/>
      </w:pPr>
      <w:bookmarkStart w:id="29" w:name="_Toc366073122"/>
      <w:r>
        <w:t>Aged and At Risk Inventory</w:t>
      </w:r>
      <w:bookmarkEnd w:id="29"/>
    </w:p>
    <w:p w:rsidR="00A356FE" w:rsidRPr="00A356FE" w:rsidRDefault="00B62909" w:rsidP="00A356FE">
      <w:r>
        <w:pict>
          <v:rect id="_x0000_i1049" style="width:0;height:1.5pt" o:hralign="center" o:hrstd="t" o:hr="t" fillcolor="#aca899" stroked="f"/>
        </w:pict>
      </w:r>
    </w:p>
    <w:p w:rsidR="007E55B1" w:rsidRDefault="00CA1EFE" w:rsidP="007E55B1">
      <w:pPr>
        <w:keepNext/>
      </w:pPr>
      <w:r>
        <w:rPr>
          <w:noProof/>
        </w:rPr>
        <w:drawing>
          <wp:inline distT="0" distB="0" distL="0" distR="0" wp14:anchorId="4EAC2213" wp14:editId="4DA09D5A">
            <wp:extent cx="5943600" cy="3804285"/>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804285"/>
                    </a:xfrm>
                    <a:prstGeom prst="rect">
                      <a:avLst/>
                    </a:prstGeom>
                  </pic:spPr>
                </pic:pic>
              </a:graphicData>
            </a:graphic>
          </wp:inline>
        </w:drawing>
      </w:r>
    </w:p>
    <w:p w:rsidR="007E55B1" w:rsidRDefault="007E55B1" w:rsidP="007E55B1">
      <w:pPr>
        <w:pStyle w:val="Caption"/>
        <w:outlineLvl w:val="0"/>
      </w:pPr>
      <w:r>
        <w:t xml:space="preserve">Figure </w:t>
      </w:r>
      <w:fldSimple w:instr=" SEQ Figure \* ARABIC ">
        <w:r w:rsidR="00A35D82">
          <w:rPr>
            <w:noProof/>
          </w:rPr>
          <w:t>32</w:t>
        </w:r>
      </w:fldSimple>
      <w:r>
        <w:t xml:space="preserve"> Aged and At Risk Stock Report</w:t>
      </w:r>
    </w:p>
    <w:p w:rsidR="007E55B1" w:rsidRPr="007E55B1" w:rsidRDefault="007E55B1" w:rsidP="007E55B1"/>
    <w:p w:rsidR="00D76D99" w:rsidRDefault="00D76D99" w:rsidP="00D76D99">
      <w:r>
        <w:tab/>
        <w:t>The Aged and At Risk Inventory report will show the user information about the products that are deemed to be aged or are at risk of becoming aged.</w:t>
      </w:r>
      <w:r w:rsidR="00F4002B">
        <w:t xml:space="preserve">  </w:t>
      </w:r>
      <w:r w:rsidR="00CA1EFE">
        <w:t xml:space="preserve">The user can filter by Division, Warehouse and Vendor or display all results in each of those categories.  </w:t>
      </w:r>
      <w:r w:rsidR="00F4002B">
        <w:t xml:space="preserve">There are </w:t>
      </w:r>
      <w:r w:rsidR="004F3E2A">
        <w:t>multiple</w:t>
      </w:r>
      <w:r w:rsidR="00F4002B">
        <w:t xml:space="preserve"> conditions that would signify that a product </w:t>
      </w:r>
      <w:r w:rsidR="004F3E2A">
        <w:t xml:space="preserve">is </w:t>
      </w:r>
      <w:r w:rsidR="00F4002B">
        <w:t>aged or at risk of becoming aged</w:t>
      </w:r>
      <w:r w:rsidR="004E7644">
        <w:t>, among them are:</w:t>
      </w:r>
    </w:p>
    <w:p w:rsidR="004E7644" w:rsidRDefault="00F4002B" w:rsidP="00F4002B">
      <w:pPr>
        <w:numPr>
          <w:ilvl w:val="0"/>
          <w:numId w:val="82"/>
        </w:numPr>
      </w:pPr>
      <w:r>
        <w:t>The status of a product is not STK</w:t>
      </w:r>
      <w:r w:rsidR="003208A0">
        <w:t>, VCT, VLT,</w:t>
      </w:r>
      <w:r w:rsidR="004E7644">
        <w:t xml:space="preserve"> or TMP.</w:t>
      </w:r>
    </w:p>
    <w:p w:rsidR="004E7644" w:rsidRDefault="003208A0" w:rsidP="00F4002B">
      <w:pPr>
        <w:numPr>
          <w:ilvl w:val="0"/>
          <w:numId w:val="82"/>
        </w:numPr>
      </w:pPr>
      <w:r>
        <w:t xml:space="preserve">On Hand </w:t>
      </w:r>
      <w:r w:rsidR="004E7644">
        <w:t xml:space="preserve">and the On Order quantity must be greater than </w:t>
      </w:r>
      <w:r>
        <w:t>0</w:t>
      </w:r>
    </w:p>
    <w:p w:rsidR="003208A0" w:rsidRPr="00D76D99" w:rsidRDefault="004E7644" w:rsidP="004E7644">
      <w:pPr>
        <w:numPr>
          <w:ilvl w:val="0"/>
          <w:numId w:val="82"/>
        </w:numPr>
      </w:pPr>
      <w:r>
        <w:t>T</w:t>
      </w:r>
      <w:r w:rsidR="003208A0">
        <w:t xml:space="preserve">he </w:t>
      </w:r>
      <w:r w:rsidR="004C0863">
        <w:t>b</w:t>
      </w:r>
      <w:r w:rsidR="003208A0">
        <w:t>irth</w:t>
      </w:r>
      <w:r w:rsidR="004C0863">
        <w:t xml:space="preserve"> d</w:t>
      </w:r>
      <w:r w:rsidR="003208A0">
        <w:t xml:space="preserve">ate of the Product </w:t>
      </w:r>
      <w:r>
        <w:t xml:space="preserve">is greater than </w:t>
      </w:r>
      <w:r w:rsidR="003208A0">
        <w:t>30 days past.</w:t>
      </w:r>
    </w:p>
    <w:p w:rsidR="00CA1EFE" w:rsidRDefault="00F52B41" w:rsidP="004C0863">
      <w:pPr>
        <w:ind w:firstLine="720"/>
      </w:pPr>
      <w:r>
        <w:t xml:space="preserve">When the data returns from the database query the data is </w:t>
      </w:r>
      <w:r w:rsidR="00CA1EFE">
        <w:t>displayed</w:t>
      </w:r>
      <w:r>
        <w:t xml:space="preserve"> on screen in a table</w:t>
      </w:r>
      <w:r w:rsidR="00F64C90">
        <w:t xml:space="preserve">. </w:t>
      </w:r>
      <w:r w:rsidR="00CA1EFE">
        <w:t>Items are color coded based on the severity of the age risk.</w:t>
      </w:r>
    </w:p>
    <w:p w:rsidR="00CA1EFE" w:rsidRDefault="00CA1EFE" w:rsidP="00CA1EFE">
      <w:pPr>
        <w:jc w:val="center"/>
      </w:pPr>
      <w:r>
        <w:rPr>
          <w:noProof/>
        </w:rPr>
        <w:drawing>
          <wp:inline distT="0" distB="0" distL="0" distR="0" wp14:anchorId="34D3A9E6" wp14:editId="5358D41E">
            <wp:extent cx="5904762" cy="323810"/>
            <wp:effectExtent l="0" t="0" r="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04762" cy="323810"/>
                    </a:xfrm>
                    <a:prstGeom prst="rect">
                      <a:avLst/>
                    </a:prstGeom>
                  </pic:spPr>
                </pic:pic>
              </a:graphicData>
            </a:graphic>
          </wp:inline>
        </w:drawing>
      </w:r>
    </w:p>
    <w:p w:rsidR="00CA1EFE" w:rsidRDefault="00CA1EFE" w:rsidP="00CA1EFE">
      <w:pPr>
        <w:ind w:firstLine="720"/>
        <w:jc w:val="center"/>
      </w:pPr>
    </w:p>
    <w:p w:rsidR="003D5ABF" w:rsidRDefault="00F64C90" w:rsidP="00CA1EFE">
      <w:r>
        <w:t xml:space="preserve">The table can </w:t>
      </w:r>
      <w:r w:rsidR="00CA1EFE">
        <w:t>also</w:t>
      </w:r>
      <w:r w:rsidR="004E7644">
        <w:t xml:space="preserve"> be downloaded </w:t>
      </w:r>
      <w:r w:rsidR="00CA1EFE">
        <w:t xml:space="preserve">to the user’s local computer </w:t>
      </w:r>
      <w:r w:rsidR="003D5ABF">
        <w:t>as a Microsoft Excel (*.</w:t>
      </w:r>
      <w:proofErr w:type="spellStart"/>
      <w:r w:rsidR="003D5ABF">
        <w:t>xlsx</w:t>
      </w:r>
      <w:proofErr w:type="spellEnd"/>
      <w:r w:rsidR="003D5ABF">
        <w:t xml:space="preserve">) file. </w:t>
      </w:r>
    </w:p>
    <w:p w:rsidR="00CA1EFE" w:rsidRDefault="00CA1EFE" w:rsidP="00CA1EFE"/>
    <w:p w:rsidR="00606B5F" w:rsidRDefault="00A356FE" w:rsidP="005C028B">
      <w:pPr>
        <w:pStyle w:val="Heading2"/>
      </w:pPr>
      <w:r>
        <w:br w:type="page"/>
      </w:r>
      <w:bookmarkStart w:id="30" w:name="_Toc366073123"/>
      <w:r w:rsidR="00786965">
        <w:lastRenderedPageBreak/>
        <w:t>New Stock Report</w:t>
      </w:r>
      <w:bookmarkEnd w:id="30"/>
    </w:p>
    <w:p w:rsidR="00A356FE" w:rsidRPr="00A356FE" w:rsidRDefault="00B62909" w:rsidP="00A356FE">
      <w:r>
        <w:pict>
          <v:rect id="_x0000_i1050" style="width:0;height:1.5pt" o:hralign="center" o:hrstd="t" o:hr="t" fillcolor="#aca899" stroked="f"/>
        </w:pict>
      </w:r>
    </w:p>
    <w:p w:rsidR="007E55B1" w:rsidRDefault="00CA1EFE" w:rsidP="007E55B1">
      <w:pPr>
        <w:keepNext/>
        <w:spacing w:before="100" w:beforeAutospacing="1"/>
      </w:pPr>
      <w:r>
        <w:rPr>
          <w:noProof/>
        </w:rPr>
        <w:drawing>
          <wp:inline distT="0" distB="0" distL="0" distR="0" wp14:anchorId="35224070" wp14:editId="19B981E0">
            <wp:extent cx="5943600" cy="29222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922270"/>
                    </a:xfrm>
                    <a:prstGeom prst="rect">
                      <a:avLst/>
                    </a:prstGeom>
                  </pic:spPr>
                </pic:pic>
              </a:graphicData>
            </a:graphic>
          </wp:inline>
        </w:drawing>
      </w:r>
    </w:p>
    <w:p w:rsidR="007E55B1" w:rsidRDefault="007E55B1" w:rsidP="007E55B1">
      <w:pPr>
        <w:pStyle w:val="Caption"/>
      </w:pPr>
      <w:r>
        <w:t xml:space="preserve">Figure </w:t>
      </w:r>
      <w:r>
        <w:fldChar w:fldCharType="begin"/>
      </w:r>
      <w:r>
        <w:instrText xml:space="preserve"> SEQ Figure \* ARABIC </w:instrText>
      </w:r>
      <w:r>
        <w:fldChar w:fldCharType="separate"/>
      </w:r>
      <w:proofErr w:type="gramStart"/>
      <w:r w:rsidR="00A35D82">
        <w:rPr>
          <w:noProof/>
        </w:rPr>
        <w:t>33</w:t>
      </w:r>
      <w:r>
        <w:fldChar w:fldCharType="end"/>
      </w:r>
      <w:r>
        <w:t xml:space="preserve"> New Stock Report</w:t>
      </w:r>
      <w:proofErr w:type="gramEnd"/>
    </w:p>
    <w:p w:rsidR="007E55B1" w:rsidRPr="007E55B1" w:rsidRDefault="007E55B1" w:rsidP="007E55B1"/>
    <w:p w:rsidR="000534DD" w:rsidRDefault="002611E7" w:rsidP="000534DD">
      <w:r>
        <w:tab/>
        <w:t>The New Stock Report provides a report on the items that can be considered new.   The data for this report is refreshed every morning. New items are those that are marked with a status of NEW or OTB (One Time Buy) or the Birth Date of the product is less than 60 days previous.</w:t>
      </w:r>
      <w:r w:rsidR="000534DD">
        <w:t xml:space="preserve">  </w:t>
      </w:r>
      <w:r>
        <w:t xml:space="preserve">This page initially starts with the standard three column selector of division, warehouse, and vendor.  </w:t>
      </w:r>
      <w:r w:rsidR="0084686E">
        <w:t xml:space="preserve">Only one selection may be made in each column. </w:t>
      </w:r>
      <w:r>
        <w:t xml:space="preserve"> The population of the divisions table causes the warehouse list to fill its entries</w:t>
      </w:r>
      <w:r w:rsidR="00BB74F4">
        <w:t xml:space="preserve"> with the warehouses that make up that division.  Selecting a warehouse populates the vendor list with only the vendors that have products that were deemed New.</w:t>
      </w:r>
    </w:p>
    <w:p w:rsidR="000534DD" w:rsidRDefault="000534DD" w:rsidP="000534DD">
      <w:pPr>
        <w:ind w:firstLine="720"/>
      </w:pPr>
      <w:r>
        <w:t xml:space="preserve">When data is returned it is </w:t>
      </w:r>
      <w:r w:rsidR="0084686E">
        <w:t>displayed</w:t>
      </w:r>
      <w:r>
        <w:t xml:space="preserve"> as a series of tables.  Each table shows the products and how they were deemed to be new.  There will be a table for products with a status of NEW.  There will be a table for products with a status as OTB, and there will be tables for any other products that are less than 60 days old</w:t>
      </w:r>
      <w:r w:rsidR="0084686E">
        <w:t xml:space="preserve"> (based on the Date Added column)</w:t>
      </w:r>
      <w:r>
        <w:t xml:space="preserve">.  Each different status will be represented by its own table.  </w:t>
      </w:r>
      <w:r w:rsidRPr="000534DD">
        <w:t xml:space="preserve"> </w:t>
      </w:r>
      <w:r>
        <w:t>The report can be downloaded as a Microsoft Excel file (*.</w:t>
      </w:r>
      <w:proofErr w:type="spellStart"/>
      <w:r>
        <w:t>xlsx</w:t>
      </w:r>
      <w:proofErr w:type="spellEnd"/>
      <w:r>
        <w:t>) that contains the data table information</w:t>
      </w:r>
      <w:r w:rsidR="0084686E">
        <w:t xml:space="preserve"> by clicking the ‘Download Results’ button</w:t>
      </w:r>
      <w:r>
        <w:t>.</w:t>
      </w:r>
    </w:p>
    <w:p w:rsidR="005F5942" w:rsidRDefault="00A356FE" w:rsidP="005F5942">
      <w:pPr>
        <w:pStyle w:val="Heading2"/>
      </w:pPr>
      <w:r>
        <w:br w:type="page"/>
      </w:r>
      <w:bookmarkStart w:id="31" w:name="_Toc366073124"/>
      <w:r w:rsidR="005F5942">
        <w:lastRenderedPageBreak/>
        <w:t>Code Date Inquiry</w:t>
      </w:r>
      <w:bookmarkEnd w:id="31"/>
    </w:p>
    <w:p w:rsidR="00A356FE" w:rsidRPr="00A356FE" w:rsidRDefault="00B62909" w:rsidP="00A356FE">
      <w:r>
        <w:pict>
          <v:rect id="_x0000_i1051" style="width:0;height:1.5pt" o:hralign="center" o:hrstd="t" o:hr="t" fillcolor="#aca899" stroked="f"/>
        </w:pict>
      </w:r>
    </w:p>
    <w:p w:rsidR="007E55B1" w:rsidRDefault="0084686E" w:rsidP="007E55B1">
      <w:pPr>
        <w:keepNext/>
      </w:pPr>
      <w:r>
        <w:rPr>
          <w:noProof/>
        </w:rPr>
        <w:drawing>
          <wp:inline distT="0" distB="0" distL="0" distR="0" wp14:anchorId="6079E17A" wp14:editId="30FD39E2">
            <wp:extent cx="5943600" cy="36664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666490"/>
                    </a:xfrm>
                    <a:prstGeom prst="rect">
                      <a:avLst/>
                    </a:prstGeom>
                  </pic:spPr>
                </pic:pic>
              </a:graphicData>
            </a:graphic>
          </wp:inline>
        </w:drawing>
      </w:r>
    </w:p>
    <w:p w:rsidR="007E55B1" w:rsidRDefault="007E55B1" w:rsidP="007E55B1">
      <w:pPr>
        <w:pStyle w:val="Caption"/>
      </w:pPr>
      <w:r>
        <w:t xml:space="preserve">Figure </w:t>
      </w:r>
      <w:fldSimple w:instr=" SEQ Figure \* ARABIC ">
        <w:r w:rsidR="00A35D82">
          <w:rPr>
            <w:noProof/>
          </w:rPr>
          <w:t>34</w:t>
        </w:r>
      </w:fldSimple>
      <w:r>
        <w:t xml:space="preserve"> Code Date</w:t>
      </w:r>
      <w:r w:rsidR="0084686E">
        <w:t>s</w:t>
      </w:r>
      <w:r>
        <w:t xml:space="preserve"> Inquiry</w:t>
      </w:r>
    </w:p>
    <w:p w:rsidR="007E55B1" w:rsidRPr="007E55B1" w:rsidRDefault="007E55B1" w:rsidP="007E55B1"/>
    <w:p w:rsidR="005F5942" w:rsidRDefault="005F5942" w:rsidP="005F5942">
      <w:pPr>
        <w:ind w:firstLine="720"/>
      </w:pPr>
      <w:r>
        <w:t xml:space="preserve">This page allows the user to research the items in our divisions that have a code date value that </w:t>
      </w:r>
      <w:r w:rsidR="0084686E">
        <w:t>is being tracked</w:t>
      </w:r>
      <w:r>
        <w:t xml:space="preserve">.  The user </w:t>
      </w:r>
      <w:r w:rsidR="0084686E">
        <w:t>can</w:t>
      </w:r>
      <w:r>
        <w:t xml:space="preserve"> select the division</w:t>
      </w:r>
      <w:r w:rsidR="0084686E">
        <w:t>, warehouse</w:t>
      </w:r>
      <w:r>
        <w:t xml:space="preserve"> and vendor to </w:t>
      </w:r>
      <w:r w:rsidR="0084686E">
        <w:t>display</w:t>
      </w:r>
      <w:r>
        <w:t xml:space="preserve"> by selecting the values from the provided lists.  The results of the query can be viewed on the current page or downloaded to a Microsoft Excel spreadsheet (*.</w:t>
      </w:r>
      <w:proofErr w:type="spellStart"/>
      <w:r>
        <w:t>xlsx</w:t>
      </w:r>
      <w:proofErr w:type="spellEnd"/>
      <w:r>
        <w:t>) file</w:t>
      </w:r>
      <w:r w:rsidR="0084686E">
        <w:t xml:space="preserve"> by clicking the ‘Download Results’ button</w:t>
      </w:r>
      <w:r>
        <w:t>.</w:t>
      </w:r>
      <w:r w:rsidR="0084686E">
        <w:t xml:space="preserve">  </w:t>
      </w:r>
    </w:p>
    <w:p w:rsidR="0084686E" w:rsidRDefault="0084686E" w:rsidP="0084686E">
      <w:r>
        <w:t xml:space="preserve">Items are color-coded based on </w:t>
      </w:r>
      <w:r w:rsidR="00F9635B">
        <w:t>any risk associated with the Code Date (indicating the number of days left until the Code Date is reached.</w:t>
      </w:r>
    </w:p>
    <w:p w:rsidR="00F9635B" w:rsidRDefault="00F9635B" w:rsidP="00F9635B">
      <w:pPr>
        <w:jc w:val="center"/>
      </w:pPr>
      <w:r>
        <w:rPr>
          <w:noProof/>
        </w:rPr>
        <w:drawing>
          <wp:inline distT="0" distB="0" distL="0" distR="0" wp14:anchorId="6B29D334" wp14:editId="3E985EC3">
            <wp:extent cx="2638095" cy="29523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38095" cy="295238"/>
                    </a:xfrm>
                    <a:prstGeom prst="rect">
                      <a:avLst/>
                    </a:prstGeom>
                  </pic:spPr>
                </pic:pic>
              </a:graphicData>
            </a:graphic>
          </wp:inline>
        </w:drawing>
      </w:r>
    </w:p>
    <w:p w:rsidR="00A356FE" w:rsidRDefault="00A356FE" w:rsidP="00A356FE">
      <w:pPr>
        <w:pStyle w:val="Heading1"/>
      </w:pPr>
      <w:r>
        <w:br w:type="page"/>
      </w:r>
      <w:bookmarkStart w:id="32" w:name="_Toc366073125"/>
      <w:r>
        <w:lastRenderedPageBreak/>
        <w:t>Tools</w:t>
      </w:r>
      <w:bookmarkEnd w:id="32"/>
    </w:p>
    <w:p w:rsidR="00A356FE" w:rsidRDefault="00A356FE" w:rsidP="00A356FE">
      <w:pPr>
        <w:pStyle w:val="Heading2"/>
      </w:pPr>
      <w:bookmarkStart w:id="33" w:name="_Toc366073126"/>
      <w:r>
        <w:t>Proof of Delivery Document</w:t>
      </w:r>
      <w:r w:rsidR="00F9635B">
        <w:t>s</w:t>
      </w:r>
      <w:r>
        <w:t xml:space="preserve"> Retrieval</w:t>
      </w:r>
      <w:bookmarkEnd w:id="33"/>
    </w:p>
    <w:p w:rsidR="00A356FE" w:rsidRPr="00A356FE" w:rsidRDefault="00B62909" w:rsidP="00A356FE">
      <w:r>
        <w:pict>
          <v:rect id="_x0000_i1052" style="width:0;height:1.5pt" o:hralign="center" o:hrstd="t" o:hr="t" fillcolor="#aca899" stroked="f"/>
        </w:pict>
      </w:r>
    </w:p>
    <w:p w:rsidR="007E55B1" w:rsidRDefault="00F90710" w:rsidP="007E55B1">
      <w:pPr>
        <w:keepNext/>
      </w:pPr>
      <w:r>
        <w:rPr>
          <w:noProof/>
        </w:rPr>
        <w:drawing>
          <wp:inline distT="0" distB="0" distL="0" distR="0">
            <wp:extent cx="5943600" cy="3981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981450"/>
                    </a:xfrm>
                    <a:prstGeom prst="rect">
                      <a:avLst/>
                    </a:prstGeom>
                    <a:noFill/>
                    <a:ln>
                      <a:noFill/>
                    </a:ln>
                  </pic:spPr>
                </pic:pic>
              </a:graphicData>
            </a:graphic>
          </wp:inline>
        </w:drawing>
      </w:r>
    </w:p>
    <w:p w:rsidR="007E55B1" w:rsidRDefault="007E55B1" w:rsidP="007E55B1">
      <w:pPr>
        <w:pStyle w:val="Caption"/>
      </w:pPr>
      <w:r>
        <w:t xml:space="preserve">Figure </w:t>
      </w:r>
      <w:fldSimple w:instr=" SEQ Figure \* ARABIC ">
        <w:r w:rsidR="00A35D82">
          <w:rPr>
            <w:noProof/>
          </w:rPr>
          <w:t>35</w:t>
        </w:r>
      </w:fldSimple>
      <w:r>
        <w:t xml:space="preserve"> Login page for BDS Web</w:t>
      </w:r>
    </w:p>
    <w:p w:rsidR="007E55B1" w:rsidRDefault="007E55B1" w:rsidP="00A356FE"/>
    <w:p w:rsidR="007E55B1" w:rsidRDefault="007E55B1" w:rsidP="00A356FE"/>
    <w:p w:rsidR="00A356FE" w:rsidRDefault="00A356FE" w:rsidP="007E55B1">
      <w:pPr>
        <w:ind w:firstLine="576"/>
      </w:pPr>
      <w:r>
        <w:t xml:space="preserve">If a user needs access to the scanned and filed copies of Proof of Delivery (POD) documents that MDV has </w:t>
      </w:r>
      <w:r w:rsidR="00F9635B">
        <w:t>archived</w:t>
      </w:r>
      <w:r>
        <w:t>, it can be obtained using this tool.  It is a separate feature from the main data services area and requires an extra approval step, but it is still maintained by MDV.</w:t>
      </w:r>
      <w:r w:rsidR="007E55B1">
        <w:t xml:space="preserve">  Clicking the Proof of Delivery Document</w:t>
      </w:r>
      <w:r w:rsidR="00F9635B">
        <w:t>s</w:t>
      </w:r>
      <w:r w:rsidR="007E55B1">
        <w:t xml:space="preserve"> Retrieval link will open a new window for the BDS login page.</w:t>
      </w:r>
    </w:p>
    <w:p w:rsidR="00A356FE" w:rsidRDefault="00A356FE" w:rsidP="00A356FE">
      <w:pPr>
        <w:pStyle w:val="Heading2"/>
      </w:pPr>
      <w:r>
        <w:br w:type="page"/>
      </w:r>
      <w:bookmarkStart w:id="34" w:name="_Toc366073127"/>
      <w:r>
        <w:lastRenderedPageBreak/>
        <w:t>To Request Proof of Delivery Doc Access</w:t>
      </w:r>
      <w:bookmarkEnd w:id="34"/>
    </w:p>
    <w:p w:rsidR="00A356FE" w:rsidRDefault="00B62909" w:rsidP="00A356FE">
      <w:r>
        <w:pict>
          <v:rect id="_x0000_i1053" style="width:0;height:1.5pt" o:hralign="center" o:hrstd="t" o:hr="t" fillcolor="#aca899" stroked="f"/>
        </w:pict>
      </w:r>
    </w:p>
    <w:p w:rsidR="00A356FE" w:rsidRDefault="00F9635B" w:rsidP="00394431">
      <w:pPr>
        <w:pStyle w:val="Caption"/>
      </w:pPr>
      <w:r>
        <w:rPr>
          <w:noProof/>
        </w:rPr>
        <mc:AlternateContent>
          <mc:Choice Requires="wps">
            <w:drawing>
              <wp:anchor distT="0" distB="0" distL="114300" distR="114300" simplePos="0" relativeHeight="251661312" behindDoc="0" locked="0" layoutInCell="1" allowOverlap="1" wp14:anchorId="188607E6" wp14:editId="68E9AF6F">
                <wp:simplePos x="0" y="0"/>
                <wp:positionH relativeFrom="column">
                  <wp:posOffset>2590800</wp:posOffset>
                </wp:positionH>
                <wp:positionV relativeFrom="paragraph">
                  <wp:posOffset>4097020</wp:posOffset>
                </wp:positionV>
                <wp:extent cx="933450" cy="24765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933450" cy="24765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 o:spid="_x0000_s1026" style="position:absolute;margin-left:204pt;margin-top:322.6pt;width:73.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" filled="f" strokecolor="#622423 [1605]" strokeweight="2pt"/>
            </w:pict>
          </mc:Fallback>
        </mc:AlternateContent>
      </w:r>
      <w:r w:rsidR="00F90710">
        <w:rPr>
          <w:noProof/>
        </w:rPr>
        <w:drawing>
          <wp:inline distT="0" distB="0" distL="0" distR="0" wp14:anchorId="67FC2DF5" wp14:editId="507BFAC7">
            <wp:extent cx="5943600" cy="5257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5257800"/>
                    </a:xfrm>
                    <a:prstGeom prst="rect">
                      <a:avLst/>
                    </a:prstGeom>
                    <a:noFill/>
                    <a:ln>
                      <a:noFill/>
                    </a:ln>
                  </pic:spPr>
                </pic:pic>
              </a:graphicData>
            </a:graphic>
          </wp:inline>
        </w:drawing>
      </w:r>
    </w:p>
    <w:p w:rsidR="00394431" w:rsidRDefault="00394431" w:rsidP="00394431">
      <w:pPr>
        <w:pStyle w:val="Caption"/>
      </w:pPr>
      <w:r>
        <w:t>Figure 36 Request Proof of Delivery Doc Access</w:t>
      </w:r>
    </w:p>
    <w:p w:rsidR="00394431" w:rsidRPr="00394431" w:rsidRDefault="00394431" w:rsidP="00394431"/>
    <w:p w:rsidR="00A356FE" w:rsidRPr="00A356FE" w:rsidRDefault="001F7B73" w:rsidP="00A356FE">
      <w:r>
        <w:tab/>
        <w:t>Clicking on this link will direct the user back to the Edit Profile Page.  Here they can make any changes they desire to their profile on the MDV Website.  In order to request access to the Proof of Delivery tool, the user simply needs to c</w:t>
      </w:r>
      <w:r w:rsidR="00C24961">
        <w:t>lick the Request access button.</w:t>
      </w:r>
    </w:p>
    <w:p w:rsidR="00E17DD2" w:rsidRDefault="00A356FE" w:rsidP="00E17DD2">
      <w:pPr>
        <w:pStyle w:val="Heading2"/>
      </w:pPr>
      <w:r>
        <w:br w:type="page"/>
      </w:r>
      <w:bookmarkStart w:id="35" w:name="_Toc366073128"/>
      <w:r w:rsidR="00E17DD2">
        <w:lastRenderedPageBreak/>
        <w:t xml:space="preserve">Bulk </w:t>
      </w:r>
      <w:r>
        <w:t>Reporting</w:t>
      </w:r>
      <w:bookmarkEnd w:id="35"/>
    </w:p>
    <w:p w:rsidR="00A356FE" w:rsidRPr="00A356FE" w:rsidRDefault="00B62909" w:rsidP="00A356FE">
      <w:r>
        <w:pict>
          <v:rect id="_x0000_i1054" style="width:0;height:1.5pt" o:hralign="center" o:hrstd="t" o:hr="t" fillcolor="#aca899" stroked="f"/>
        </w:pict>
      </w:r>
    </w:p>
    <w:p w:rsidR="001F7B73" w:rsidRDefault="00F9635B" w:rsidP="001F7B73">
      <w:pPr>
        <w:keepNext/>
      </w:pPr>
      <w:r>
        <w:rPr>
          <w:noProof/>
        </w:rPr>
        <w:drawing>
          <wp:inline distT="0" distB="0" distL="0" distR="0" wp14:anchorId="5E3B38FA" wp14:editId="746007D1">
            <wp:extent cx="5943600" cy="42932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4293235"/>
                    </a:xfrm>
                    <a:prstGeom prst="rect">
                      <a:avLst/>
                    </a:prstGeom>
                  </pic:spPr>
                </pic:pic>
              </a:graphicData>
            </a:graphic>
          </wp:inline>
        </w:drawing>
      </w:r>
    </w:p>
    <w:p w:rsidR="007E55B1" w:rsidRDefault="001F7B73" w:rsidP="001F7B73">
      <w:pPr>
        <w:pStyle w:val="Caption"/>
      </w:pPr>
      <w:r>
        <w:t xml:space="preserve">Figure </w:t>
      </w:r>
      <w:fldSimple w:instr=" SEQ Figure \* ARABIC ">
        <w:r w:rsidR="00A35D82">
          <w:rPr>
            <w:noProof/>
          </w:rPr>
          <w:t>3</w:t>
        </w:r>
      </w:fldSimple>
      <w:r w:rsidR="00394431">
        <w:t>7</w:t>
      </w:r>
      <w:r>
        <w:t xml:space="preserve"> Bulk Download</w:t>
      </w:r>
    </w:p>
    <w:p w:rsidR="007E55B1" w:rsidRDefault="007E55B1" w:rsidP="007E55B1"/>
    <w:p w:rsidR="007E55B1" w:rsidRDefault="007E55B1" w:rsidP="007E55B1">
      <w:pPr>
        <w:ind w:firstLine="360"/>
      </w:pPr>
    </w:p>
    <w:p w:rsidR="00E17DD2" w:rsidRDefault="00E17DD2" w:rsidP="007E55B1">
      <w:pPr>
        <w:ind w:firstLine="360"/>
      </w:pPr>
      <w:r>
        <w:t xml:space="preserve">The Download Bulk Reports page </w:t>
      </w:r>
      <w:r w:rsidR="00FC069E">
        <w:t>allows users to obtain data files (*.csv – Comma Separated Values) that contain large swaths of the data that they are authorized to view.  Four files are made available:</w:t>
      </w:r>
    </w:p>
    <w:p w:rsidR="00FC069E" w:rsidRDefault="00FC069E" w:rsidP="00FC069E">
      <w:pPr>
        <w:numPr>
          <w:ilvl w:val="0"/>
          <w:numId w:val="93"/>
        </w:numPr>
      </w:pPr>
      <w:r>
        <w:t>Product Report – this option contains all of the Active products across all divisions that a customer is authorized to see.</w:t>
      </w:r>
    </w:p>
    <w:p w:rsidR="00FC069E" w:rsidRDefault="00FC069E" w:rsidP="00FC069E">
      <w:pPr>
        <w:numPr>
          <w:ilvl w:val="0"/>
          <w:numId w:val="93"/>
        </w:numPr>
      </w:pPr>
      <w:smartTag w:uri="urn:schemas-microsoft-com:office:smarttags" w:element="place">
        <w:r>
          <w:t>PO</w:t>
        </w:r>
      </w:smartTag>
      <w:r>
        <w:t xml:space="preserve"> Details – this option contains all of the MDV purchase order details for the products a customer is authorized to see.</w:t>
      </w:r>
    </w:p>
    <w:p w:rsidR="00F9635B" w:rsidRDefault="00F9635B" w:rsidP="00F9635B">
      <w:pPr>
        <w:numPr>
          <w:ilvl w:val="0"/>
          <w:numId w:val="93"/>
        </w:numPr>
      </w:pPr>
      <w:r>
        <w:t>Warehouse List – is a listing of the numeric codes and names of all warehouses for all divisions in the MDV family.</w:t>
      </w:r>
    </w:p>
    <w:p w:rsidR="00FC069E" w:rsidRDefault="00FC069E" w:rsidP="00FC069E">
      <w:pPr>
        <w:numPr>
          <w:ilvl w:val="0"/>
          <w:numId w:val="93"/>
        </w:numPr>
      </w:pPr>
      <w:r>
        <w:t>Code Date – this option contains all of the Code Date details (see 3.14 Code Date Inquiry) across all divisions for all products the customer is authorized to see.</w:t>
      </w:r>
    </w:p>
    <w:p w:rsidR="00B62909" w:rsidRDefault="00B62909">
      <w:pPr>
        <w:overflowPunct/>
        <w:autoSpaceDE/>
        <w:autoSpaceDN/>
        <w:adjustRightInd/>
        <w:textAlignment w:val="auto"/>
      </w:pPr>
      <w:r>
        <w:br w:type="page"/>
      </w:r>
    </w:p>
    <w:p w:rsidR="00A01F3B" w:rsidRDefault="00A01F3B" w:rsidP="00A01F3B">
      <w:bookmarkStart w:id="36" w:name="_GoBack"/>
      <w:bookmarkEnd w:id="36"/>
    </w:p>
    <w:p w:rsidR="008274B0" w:rsidRDefault="001E338B" w:rsidP="00F9635B">
      <w:pPr>
        <w:pStyle w:val="Heading2"/>
      </w:pPr>
      <w:r>
        <w:t>MDV Phone Directory</w:t>
      </w:r>
    </w:p>
    <w:p w:rsidR="001E338B" w:rsidRDefault="00B62909" w:rsidP="001E338B">
      <w:r>
        <w:pict>
          <v:rect id="_x0000_i1055" style="width:0;height:1.5pt" o:hralign="center" o:hrstd="t" o:hr="t" fillcolor="#aca899" stroked="f"/>
        </w:pict>
      </w:r>
    </w:p>
    <w:p w:rsidR="001E338B" w:rsidRDefault="001E338B" w:rsidP="001E338B">
      <w:r>
        <w:tab/>
      </w:r>
      <w:r>
        <w:rPr>
          <w:noProof/>
        </w:rPr>
        <w:drawing>
          <wp:inline distT="0" distB="0" distL="0" distR="0" wp14:anchorId="047121E2" wp14:editId="0719A60D">
            <wp:extent cx="5943600" cy="423291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4232910"/>
                    </a:xfrm>
                    <a:prstGeom prst="rect">
                      <a:avLst/>
                    </a:prstGeom>
                  </pic:spPr>
                </pic:pic>
              </a:graphicData>
            </a:graphic>
          </wp:inline>
        </w:drawing>
      </w:r>
    </w:p>
    <w:p w:rsidR="001E338B" w:rsidRDefault="001E338B" w:rsidP="001E338B">
      <w:pPr>
        <w:pStyle w:val="Caption"/>
      </w:pPr>
      <w:r>
        <w:t>Figure 3</w:t>
      </w:r>
      <w:r w:rsidR="00394431">
        <w:t>8</w:t>
      </w:r>
      <w:r>
        <w:t xml:space="preserve"> MDV Phone </w:t>
      </w:r>
      <w:proofErr w:type="gramStart"/>
      <w:r>
        <w:t>Directory</w:t>
      </w:r>
      <w:proofErr w:type="gramEnd"/>
    </w:p>
    <w:p w:rsidR="001E338B" w:rsidRDefault="001E338B" w:rsidP="001E338B"/>
    <w:p w:rsidR="001E338B" w:rsidRPr="001E338B" w:rsidRDefault="001E338B" w:rsidP="001E338B">
      <w:r>
        <w:tab/>
        <w:t>The Phone Directory page has contact information for MDV employees that can be searched by First and Last Name, Location and Department.</w:t>
      </w:r>
    </w:p>
    <w:sectPr w:rsidR="001E338B" w:rsidRPr="001E338B">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AAF" w:rsidRDefault="00CC5AAF">
      <w:r>
        <w:separator/>
      </w:r>
    </w:p>
  </w:endnote>
  <w:endnote w:type="continuationSeparator" w:id="0">
    <w:p w:rsidR="00CC5AAF" w:rsidRDefault="00CC5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FBF" w:rsidRDefault="003B5FBF" w:rsidP="00A356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5FBF" w:rsidRDefault="003B5FBF" w:rsidP="00484E4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FBF" w:rsidRDefault="003B5FBF" w:rsidP="00734EBF">
    <w:pPr>
      <w:pStyle w:val="Footer"/>
      <w:framePr w:wrap="around" w:vAnchor="text" w:hAnchor="page" w:x="10111" w:y="-2"/>
      <w:rPr>
        <w:rStyle w:val="PageNumber"/>
      </w:rPr>
    </w:pPr>
    <w:r>
      <w:rPr>
        <w:rStyle w:val="PageNumber"/>
      </w:rPr>
      <w:fldChar w:fldCharType="begin"/>
    </w:r>
    <w:r>
      <w:rPr>
        <w:rStyle w:val="PageNumber"/>
      </w:rPr>
      <w:instrText xml:space="preserve">PAGE  </w:instrText>
    </w:r>
    <w:r>
      <w:rPr>
        <w:rStyle w:val="PageNumber"/>
      </w:rPr>
      <w:fldChar w:fldCharType="separate"/>
    </w:r>
    <w:r w:rsidR="00B62909">
      <w:rPr>
        <w:rStyle w:val="PageNumber"/>
        <w:noProof/>
      </w:rPr>
      <w:t>42</w:t>
    </w:r>
    <w:r>
      <w:rPr>
        <w:rStyle w:val="PageNumber"/>
      </w:rPr>
      <w:fldChar w:fldCharType="end"/>
    </w:r>
  </w:p>
  <w:p w:rsidR="003B5FBF" w:rsidRDefault="00734EBF" w:rsidP="00734EBF">
    <w:pPr>
      <w:pStyle w:val="Footer"/>
      <w:ind w:right="360"/>
    </w:pPr>
    <w:r>
      <w:t>Last Updated 2015-04-03</w:t>
    </w:r>
    <w:r>
      <w:tab/>
    </w:r>
    <w:r>
      <w:tab/>
      <w:t xml:space="preserve">    </w:t>
    </w:r>
    <w:r w:rsidR="003B5FBF">
      <w:t>Page:</w:t>
    </w:r>
  </w:p>
  <w:p w:rsidR="003B5FBF" w:rsidRDefault="003B5FBF">
    <w:pPr>
      <w:pStyle w:val="Footer"/>
      <w:tabs>
        <w:tab w:val="clear" w:pos="4320"/>
        <w:tab w:val="clear" w:pos="8640"/>
        <w:tab w:val="right"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EBF" w:rsidRDefault="00734E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AAF" w:rsidRDefault="00CC5AAF">
      <w:r>
        <w:separator/>
      </w:r>
    </w:p>
  </w:footnote>
  <w:footnote w:type="continuationSeparator" w:id="0">
    <w:p w:rsidR="00CC5AAF" w:rsidRDefault="00CC5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EBF" w:rsidRDefault="00734E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EBF" w:rsidRDefault="00734E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EBF" w:rsidRDefault="00734E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6675"/>
    <w:multiLevelType w:val="multilevel"/>
    <w:tmpl w:val="C63ED8EC"/>
    <w:lvl w:ilvl="0">
      <w:start w:val="1"/>
      <w:numFmt w:val="decimal"/>
      <w:lvlText w:val="%1."/>
      <w:lvlJc w:val="left"/>
      <w:pPr>
        <w:tabs>
          <w:tab w:val="num" w:pos="720"/>
        </w:tabs>
        <w:ind w:left="720" w:hanging="360"/>
      </w:pPr>
    </w:lvl>
    <w:lvl w:ilvl="1">
      <w:start w:val="2"/>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057469D5"/>
    <w:multiLevelType w:val="hybridMultilevel"/>
    <w:tmpl w:val="B882D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3A1B70"/>
    <w:multiLevelType w:val="hybridMultilevel"/>
    <w:tmpl w:val="9E628A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482985"/>
    <w:multiLevelType w:val="hybridMultilevel"/>
    <w:tmpl w:val="0DF24F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FA3581"/>
    <w:multiLevelType w:val="hybridMultilevel"/>
    <w:tmpl w:val="B442C1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0333AD"/>
    <w:multiLevelType w:val="hybridMultilevel"/>
    <w:tmpl w:val="5F9EBB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AC55FD8"/>
    <w:multiLevelType w:val="hybridMultilevel"/>
    <w:tmpl w:val="586ECC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2E1203"/>
    <w:multiLevelType w:val="hybridMultilevel"/>
    <w:tmpl w:val="42AC26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BB01E5F"/>
    <w:multiLevelType w:val="hybridMultilevel"/>
    <w:tmpl w:val="B0CAC0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BD75DE2"/>
    <w:multiLevelType w:val="hybridMultilevel"/>
    <w:tmpl w:val="E848B5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D90A7F"/>
    <w:multiLevelType w:val="hybridMultilevel"/>
    <w:tmpl w:val="93B4E9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DD66EAF"/>
    <w:multiLevelType w:val="hybridMultilevel"/>
    <w:tmpl w:val="DB1C5B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F15520"/>
    <w:multiLevelType w:val="hybridMultilevel"/>
    <w:tmpl w:val="CD8C20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F0C747A"/>
    <w:multiLevelType w:val="hybridMultilevel"/>
    <w:tmpl w:val="84D420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957C21"/>
    <w:multiLevelType w:val="multilevel"/>
    <w:tmpl w:val="4DFE9DE8"/>
    <w:lvl w:ilvl="0">
      <w:start w:val="1"/>
      <w:numFmt w:val="decimal"/>
      <w:lvlText w:val="%1."/>
      <w:lvlJc w:val="left"/>
      <w:pPr>
        <w:tabs>
          <w:tab w:val="num" w:pos="720"/>
        </w:tabs>
        <w:ind w:left="720" w:hanging="360"/>
      </w:pPr>
    </w:lvl>
    <w:lvl w:ilvl="1">
      <w:start w:val="4"/>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1188359A"/>
    <w:multiLevelType w:val="hybridMultilevel"/>
    <w:tmpl w:val="335A69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49556D0"/>
    <w:multiLevelType w:val="hybridMultilevel"/>
    <w:tmpl w:val="7BD8A8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50B00CF"/>
    <w:multiLevelType w:val="hybridMultilevel"/>
    <w:tmpl w:val="484886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55358C4"/>
    <w:multiLevelType w:val="hybridMultilevel"/>
    <w:tmpl w:val="5FF23A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76D72F5"/>
    <w:multiLevelType w:val="hybridMultilevel"/>
    <w:tmpl w:val="DB140C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77C13C2"/>
    <w:multiLevelType w:val="hybridMultilevel"/>
    <w:tmpl w:val="5DAE5E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8E40741"/>
    <w:multiLevelType w:val="hybridMultilevel"/>
    <w:tmpl w:val="D83890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A3055A7"/>
    <w:multiLevelType w:val="hybridMultilevel"/>
    <w:tmpl w:val="832EFF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AA138DC"/>
    <w:multiLevelType w:val="hybridMultilevel"/>
    <w:tmpl w:val="333E5A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B25230C"/>
    <w:multiLevelType w:val="multilevel"/>
    <w:tmpl w:val="6D84F1BA"/>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nsid w:val="1B472C75"/>
    <w:multiLevelType w:val="hybridMultilevel"/>
    <w:tmpl w:val="6F8A5F5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1BA375FA"/>
    <w:multiLevelType w:val="hybridMultilevel"/>
    <w:tmpl w:val="A3C8B0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CD95B30"/>
    <w:multiLevelType w:val="hybridMultilevel"/>
    <w:tmpl w:val="EEFCDB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E0966C2"/>
    <w:multiLevelType w:val="hybridMultilevel"/>
    <w:tmpl w:val="BDA84B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F733B69"/>
    <w:multiLevelType w:val="hybridMultilevel"/>
    <w:tmpl w:val="DB9232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25725ED"/>
    <w:multiLevelType w:val="hybridMultilevel"/>
    <w:tmpl w:val="3AD8DD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41629EF"/>
    <w:multiLevelType w:val="hybridMultilevel"/>
    <w:tmpl w:val="CB2CF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4F86EEA"/>
    <w:multiLevelType w:val="hybridMultilevel"/>
    <w:tmpl w:val="CE9E3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5A90FCB"/>
    <w:multiLevelType w:val="hybridMultilevel"/>
    <w:tmpl w:val="42983F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66A5A4F"/>
    <w:multiLevelType w:val="hybridMultilevel"/>
    <w:tmpl w:val="B26C8A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67E63BA"/>
    <w:multiLevelType w:val="hybridMultilevel"/>
    <w:tmpl w:val="367E04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75B081C"/>
    <w:multiLevelType w:val="hybridMultilevel"/>
    <w:tmpl w:val="99EA52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8933737"/>
    <w:multiLevelType w:val="hybridMultilevel"/>
    <w:tmpl w:val="EC2031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A5A09A4"/>
    <w:multiLevelType w:val="hybridMultilevel"/>
    <w:tmpl w:val="F8A0AB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D054613"/>
    <w:multiLevelType w:val="hybridMultilevel"/>
    <w:tmpl w:val="0AB2B7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D821EEB"/>
    <w:multiLevelType w:val="hybridMultilevel"/>
    <w:tmpl w:val="99F491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EF35F85"/>
    <w:multiLevelType w:val="hybridMultilevel"/>
    <w:tmpl w:val="90A805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0166D3F"/>
    <w:multiLevelType w:val="hybridMultilevel"/>
    <w:tmpl w:val="979E22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1E276C1"/>
    <w:multiLevelType w:val="hybridMultilevel"/>
    <w:tmpl w:val="230E2F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2B03F7D"/>
    <w:multiLevelType w:val="hybridMultilevel"/>
    <w:tmpl w:val="A78C5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AF17D7A"/>
    <w:multiLevelType w:val="multilevel"/>
    <w:tmpl w:val="2A3826DC"/>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6">
    <w:nsid w:val="3ECB2059"/>
    <w:multiLevelType w:val="hybridMultilevel"/>
    <w:tmpl w:val="3EBE52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EE777FA"/>
    <w:multiLevelType w:val="hybridMultilevel"/>
    <w:tmpl w:val="2AF8E8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0596405"/>
    <w:multiLevelType w:val="hybridMultilevel"/>
    <w:tmpl w:val="F9C6DD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0B75C76"/>
    <w:multiLevelType w:val="hybridMultilevel"/>
    <w:tmpl w:val="A6FA66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2FB69DD"/>
    <w:multiLevelType w:val="hybridMultilevel"/>
    <w:tmpl w:val="2B4663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5BC6E57"/>
    <w:multiLevelType w:val="hybridMultilevel"/>
    <w:tmpl w:val="869EC5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7DD3880"/>
    <w:multiLevelType w:val="hybridMultilevel"/>
    <w:tmpl w:val="8B104E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BB657D4"/>
    <w:multiLevelType w:val="hybridMultilevel"/>
    <w:tmpl w:val="41E2DD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CF33EC0"/>
    <w:multiLevelType w:val="hybridMultilevel"/>
    <w:tmpl w:val="2F36AB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EAA145C"/>
    <w:multiLevelType w:val="hybridMultilevel"/>
    <w:tmpl w:val="6E0ADF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F8733BD"/>
    <w:multiLevelType w:val="hybridMultilevel"/>
    <w:tmpl w:val="350C5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1E46748"/>
    <w:multiLevelType w:val="hybridMultilevel"/>
    <w:tmpl w:val="1034E3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209740E"/>
    <w:multiLevelType w:val="hybridMultilevel"/>
    <w:tmpl w:val="B100F41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47C4D8D"/>
    <w:multiLevelType w:val="hybridMultilevel"/>
    <w:tmpl w:val="BCFE091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54B44DC8"/>
    <w:multiLevelType w:val="hybridMultilevel"/>
    <w:tmpl w:val="4B6AB9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5531AAD"/>
    <w:multiLevelType w:val="hybridMultilevel"/>
    <w:tmpl w:val="4DEAA3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6DF6C31"/>
    <w:multiLevelType w:val="hybridMultilevel"/>
    <w:tmpl w:val="B074EF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86559F2"/>
    <w:multiLevelType w:val="hybridMultilevel"/>
    <w:tmpl w:val="E808FA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8AD23A3"/>
    <w:multiLevelType w:val="hybridMultilevel"/>
    <w:tmpl w:val="D96229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A9E2422"/>
    <w:multiLevelType w:val="hybridMultilevel"/>
    <w:tmpl w:val="C07AA9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C33684B"/>
    <w:multiLevelType w:val="hybridMultilevel"/>
    <w:tmpl w:val="AA588E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C394694"/>
    <w:multiLevelType w:val="hybridMultilevel"/>
    <w:tmpl w:val="ACCA59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F17421E"/>
    <w:multiLevelType w:val="hybridMultilevel"/>
    <w:tmpl w:val="51186F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05F59E1"/>
    <w:multiLevelType w:val="hybridMultilevel"/>
    <w:tmpl w:val="9C6EBF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60795153"/>
    <w:multiLevelType w:val="hybridMultilevel"/>
    <w:tmpl w:val="6DD4C6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2716405"/>
    <w:multiLevelType w:val="hybridMultilevel"/>
    <w:tmpl w:val="A7F4A9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2A051B9"/>
    <w:multiLevelType w:val="hybridMultilevel"/>
    <w:tmpl w:val="F7763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2AC3DF8"/>
    <w:multiLevelType w:val="hybridMultilevel"/>
    <w:tmpl w:val="4A1C8E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65EF5633"/>
    <w:multiLevelType w:val="hybridMultilevel"/>
    <w:tmpl w:val="48928D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66330487"/>
    <w:multiLevelType w:val="hybridMultilevel"/>
    <w:tmpl w:val="A38816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66867906"/>
    <w:multiLevelType w:val="hybridMultilevel"/>
    <w:tmpl w:val="8E46B3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A7312CE"/>
    <w:multiLevelType w:val="hybridMultilevel"/>
    <w:tmpl w:val="3DDA3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BFF6182"/>
    <w:multiLevelType w:val="hybridMultilevel"/>
    <w:tmpl w:val="0D5E4D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C861B75"/>
    <w:multiLevelType w:val="hybridMultilevel"/>
    <w:tmpl w:val="409CFA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6CD73D98"/>
    <w:multiLevelType w:val="hybridMultilevel"/>
    <w:tmpl w:val="756E73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CF0018B"/>
    <w:multiLevelType w:val="hybridMultilevel"/>
    <w:tmpl w:val="CDCE0D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D8719BB"/>
    <w:multiLevelType w:val="hybridMultilevel"/>
    <w:tmpl w:val="B5144184"/>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3">
    <w:nsid w:val="7061058E"/>
    <w:multiLevelType w:val="hybridMultilevel"/>
    <w:tmpl w:val="7D2A2C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55F1408"/>
    <w:multiLevelType w:val="hybridMultilevel"/>
    <w:tmpl w:val="470E4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8FF107A"/>
    <w:multiLevelType w:val="hybridMultilevel"/>
    <w:tmpl w:val="7B60A9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98B239C"/>
    <w:multiLevelType w:val="hybridMultilevel"/>
    <w:tmpl w:val="93D49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9C0096C"/>
    <w:multiLevelType w:val="hybridMultilevel"/>
    <w:tmpl w:val="37729E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B0D78C3"/>
    <w:multiLevelType w:val="hybridMultilevel"/>
    <w:tmpl w:val="5E5C83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9">
    <w:nsid w:val="7B2502FB"/>
    <w:multiLevelType w:val="hybridMultilevel"/>
    <w:tmpl w:val="2A9C17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B9A1C87"/>
    <w:multiLevelType w:val="hybridMultilevel"/>
    <w:tmpl w:val="417E14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E4B4D10"/>
    <w:multiLevelType w:val="hybridMultilevel"/>
    <w:tmpl w:val="3BE2B3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E722412"/>
    <w:multiLevelType w:val="hybridMultilevel"/>
    <w:tmpl w:val="0E949A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F82031D"/>
    <w:multiLevelType w:val="hybridMultilevel"/>
    <w:tmpl w:val="212E44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5"/>
  </w:num>
  <w:num w:numId="2">
    <w:abstractNumId w:val="78"/>
  </w:num>
  <w:num w:numId="3">
    <w:abstractNumId w:val="81"/>
  </w:num>
  <w:num w:numId="4">
    <w:abstractNumId w:val="58"/>
  </w:num>
  <w:num w:numId="5">
    <w:abstractNumId w:val="82"/>
  </w:num>
  <w:num w:numId="6">
    <w:abstractNumId w:val="79"/>
  </w:num>
  <w:num w:numId="7">
    <w:abstractNumId w:val="91"/>
  </w:num>
  <w:num w:numId="8">
    <w:abstractNumId w:val="46"/>
  </w:num>
  <w:num w:numId="9">
    <w:abstractNumId w:val="3"/>
  </w:num>
  <w:num w:numId="10">
    <w:abstractNumId w:val="21"/>
  </w:num>
  <w:num w:numId="11">
    <w:abstractNumId w:val="14"/>
  </w:num>
  <w:num w:numId="12">
    <w:abstractNumId w:val="24"/>
  </w:num>
  <w:num w:numId="13">
    <w:abstractNumId w:val="5"/>
  </w:num>
  <w:num w:numId="14">
    <w:abstractNumId w:val="0"/>
  </w:num>
  <w:num w:numId="15">
    <w:abstractNumId w:val="63"/>
  </w:num>
  <w:num w:numId="16">
    <w:abstractNumId w:val="52"/>
  </w:num>
  <w:num w:numId="17">
    <w:abstractNumId w:val="76"/>
  </w:num>
  <w:num w:numId="18">
    <w:abstractNumId w:val="48"/>
  </w:num>
  <w:num w:numId="19">
    <w:abstractNumId w:val="26"/>
  </w:num>
  <w:num w:numId="20">
    <w:abstractNumId w:val="66"/>
  </w:num>
  <w:num w:numId="21">
    <w:abstractNumId w:val="4"/>
  </w:num>
  <w:num w:numId="22">
    <w:abstractNumId w:val="70"/>
  </w:num>
  <w:num w:numId="23">
    <w:abstractNumId w:val="22"/>
  </w:num>
  <w:num w:numId="24">
    <w:abstractNumId w:val="43"/>
  </w:num>
  <w:num w:numId="25">
    <w:abstractNumId w:val="31"/>
  </w:num>
  <w:num w:numId="26">
    <w:abstractNumId w:val="60"/>
  </w:num>
  <w:num w:numId="27">
    <w:abstractNumId w:val="69"/>
  </w:num>
  <w:num w:numId="28">
    <w:abstractNumId w:val="34"/>
  </w:num>
  <w:num w:numId="29">
    <w:abstractNumId w:val="74"/>
  </w:num>
  <w:num w:numId="30">
    <w:abstractNumId w:val="10"/>
  </w:num>
  <w:num w:numId="31">
    <w:abstractNumId w:val="68"/>
  </w:num>
  <w:num w:numId="32">
    <w:abstractNumId w:val="35"/>
  </w:num>
  <w:num w:numId="33">
    <w:abstractNumId w:val="67"/>
  </w:num>
  <w:num w:numId="34">
    <w:abstractNumId w:val="77"/>
  </w:num>
  <w:num w:numId="35">
    <w:abstractNumId w:val="49"/>
  </w:num>
  <w:num w:numId="36">
    <w:abstractNumId w:val="41"/>
  </w:num>
  <w:num w:numId="37">
    <w:abstractNumId w:val="20"/>
  </w:num>
  <w:num w:numId="38">
    <w:abstractNumId w:val="50"/>
  </w:num>
  <w:num w:numId="39">
    <w:abstractNumId w:val="27"/>
  </w:num>
  <w:num w:numId="40">
    <w:abstractNumId w:val="40"/>
  </w:num>
  <w:num w:numId="41">
    <w:abstractNumId w:val="54"/>
  </w:num>
  <w:num w:numId="42">
    <w:abstractNumId w:val="51"/>
  </w:num>
  <w:num w:numId="43">
    <w:abstractNumId w:val="12"/>
  </w:num>
  <w:num w:numId="44">
    <w:abstractNumId w:val="75"/>
  </w:num>
  <w:num w:numId="45">
    <w:abstractNumId w:val="62"/>
  </w:num>
  <w:num w:numId="46">
    <w:abstractNumId w:val="42"/>
  </w:num>
  <w:num w:numId="47">
    <w:abstractNumId w:val="84"/>
  </w:num>
  <w:num w:numId="48">
    <w:abstractNumId w:val="18"/>
  </w:num>
  <w:num w:numId="49">
    <w:abstractNumId w:val="32"/>
  </w:num>
  <w:num w:numId="50">
    <w:abstractNumId w:val="19"/>
  </w:num>
  <w:num w:numId="51">
    <w:abstractNumId w:val="56"/>
  </w:num>
  <w:num w:numId="52">
    <w:abstractNumId w:val="86"/>
  </w:num>
  <w:num w:numId="53">
    <w:abstractNumId w:val="28"/>
  </w:num>
  <w:num w:numId="54">
    <w:abstractNumId w:val="6"/>
  </w:num>
  <w:num w:numId="55">
    <w:abstractNumId w:val="29"/>
  </w:num>
  <w:num w:numId="56">
    <w:abstractNumId w:val="72"/>
  </w:num>
  <w:num w:numId="57">
    <w:abstractNumId w:val="30"/>
  </w:num>
  <w:num w:numId="58">
    <w:abstractNumId w:val="36"/>
  </w:num>
  <w:num w:numId="59">
    <w:abstractNumId w:val="80"/>
  </w:num>
  <w:num w:numId="60">
    <w:abstractNumId w:val="61"/>
  </w:num>
  <w:num w:numId="61">
    <w:abstractNumId w:val="15"/>
  </w:num>
  <w:num w:numId="62">
    <w:abstractNumId w:val="92"/>
  </w:num>
  <w:num w:numId="63">
    <w:abstractNumId w:val="57"/>
  </w:num>
  <w:num w:numId="64">
    <w:abstractNumId w:val="73"/>
  </w:num>
  <w:num w:numId="65">
    <w:abstractNumId w:val="13"/>
  </w:num>
  <w:num w:numId="66">
    <w:abstractNumId w:val="89"/>
  </w:num>
  <w:num w:numId="67">
    <w:abstractNumId w:val="33"/>
  </w:num>
  <w:num w:numId="68">
    <w:abstractNumId w:val="7"/>
  </w:num>
  <w:num w:numId="69">
    <w:abstractNumId w:val="17"/>
  </w:num>
  <w:num w:numId="70">
    <w:abstractNumId w:val="65"/>
  </w:num>
  <w:num w:numId="71">
    <w:abstractNumId w:val="71"/>
  </w:num>
  <w:num w:numId="72">
    <w:abstractNumId w:val="11"/>
  </w:num>
  <w:num w:numId="73">
    <w:abstractNumId w:val="2"/>
  </w:num>
  <w:num w:numId="74">
    <w:abstractNumId w:val="83"/>
  </w:num>
  <w:num w:numId="75">
    <w:abstractNumId w:val="23"/>
  </w:num>
  <w:num w:numId="76">
    <w:abstractNumId w:val="9"/>
  </w:num>
  <w:num w:numId="77">
    <w:abstractNumId w:val="44"/>
  </w:num>
  <w:num w:numId="78">
    <w:abstractNumId w:val="90"/>
  </w:num>
  <w:num w:numId="79">
    <w:abstractNumId w:val="8"/>
  </w:num>
  <w:num w:numId="80">
    <w:abstractNumId w:val="53"/>
  </w:num>
  <w:num w:numId="81">
    <w:abstractNumId w:val="47"/>
  </w:num>
  <w:num w:numId="82">
    <w:abstractNumId w:val="16"/>
  </w:num>
  <w:num w:numId="83">
    <w:abstractNumId w:val="85"/>
  </w:num>
  <w:num w:numId="84">
    <w:abstractNumId w:val="87"/>
  </w:num>
  <w:num w:numId="85">
    <w:abstractNumId w:val="39"/>
  </w:num>
  <w:num w:numId="86">
    <w:abstractNumId w:val="93"/>
  </w:num>
  <w:num w:numId="87">
    <w:abstractNumId w:val="88"/>
  </w:num>
  <w:num w:numId="88">
    <w:abstractNumId w:val="59"/>
  </w:num>
  <w:num w:numId="89">
    <w:abstractNumId w:val="45"/>
  </w:num>
  <w:num w:numId="90">
    <w:abstractNumId w:val="25"/>
  </w:num>
  <w:num w:numId="91">
    <w:abstractNumId w:val="38"/>
  </w:num>
  <w:num w:numId="92">
    <w:abstractNumId w:val="37"/>
  </w:num>
  <w:num w:numId="93">
    <w:abstractNumId w:val="64"/>
  </w:num>
  <w:num w:numId="94">
    <w:abstractNumId w:val="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77A"/>
    <w:rsid w:val="00000A91"/>
    <w:rsid w:val="00010007"/>
    <w:rsid w:val="0001390E"/>
    <w:rsid w:val="00013B4F"/>
    <w:rsid w:val="00015380"/>
    <w:rsid w:val="00015F4D"/>
    <w:rsid w:val="00021DAA"/>
    <w:rsid w:val="000232D8"/>
    <w:rsid w:val="00026B8B"/>
    <w:rsid w:val="000308BF"/>
    <w:rsid w:val="0003167A"/>
    <w:rsid w:val="00032665"/>
    <w:rsid w:val="00033304"/>
    <w:rsid w:val="00034372"/>
    <w:rsid w:val="00036435"/>
    <w:rsid w:val="00036536"/>
    <w:rsid w:val="00037073"/>
    <w:rsid w:val="00040DA8"/>
    <w:rsid w:val="00041D00"/>
    <w:rsid w:val="00042395"/>
    <w:rsid w:val="00044711"/>
    <w:rsid w:val="00046D47"/>
    <w:rsid w:val="000534DD"/>
    <w:rsid w:val="00061F17"/>
    <w:rsid w:val="00062E44"/>
    <w:rsid w:val="0007093C"/>
    <w:rsid w:val="00074CAD"/>
    <w:rsid w:val="00080509"/>
    <w:rsid w:val="00086599"/>
    <w:rsid w:val="00087BE5"/>
    <w:rsid w:val="00092B17"/>
    <w:rsid w:val="000A0910"/>
    <w:rsid w:val="000A137F"/>
    <w:rsid w:val="000A3CC5"/>
    <w:rsid w:val="000A4A14"/>
    <w:rsid w:val="000A76E8"/>
    <w:rsid w:val="000A7716"/>
    <w:rsid w:val="000C25E9"/>
    <w:rsid w:val="000C377A"/>
    <w:rsid w:val="000C4EB9"/>
    <w:rsid w:val="000C58E2"/>
    <w:rsid w:val="000C69AD"/>
    <w:rsid w:val="000C7040"/>
    <w:rsid w:val="000C7463"/>
    <w:rsid w:val="000D5A3A"/>
    <w:rsid w:val="000E3742"/>
    <w:rsid w:val="000E48AB"/>
    <w:rsid w:val="000E4D6F"/>
    <w:rsid w:val="000E7C89"/>
    <w:rsid w:val="000F025A"/>
    <w:rsid w:val="000F6882"/>
    <w:rsid w:val="001006A4"/>
    <w:rsid w:val="00100C4C"/>
    <w:rsid w:val="00101FF9"/>
    <w:rsid w:val="0010239E"/>
    <w:rsid w:val="00103AE9"/>
    <w:rsid w:val="001042B6"/>
    <w:rsid w:val="00107959"/>
    <w:rsid w:val="00112C08"/>
    <w:rsid w:val="001172DE"/>
    <w:rsid w:val="0012206D"/>
    <w:rsid w:val="00125706"/>
    <w:rsid w:val="00126FD9"/>
    <w:rsid w:val="001308C3"/>
    <w:rsid w:val="001311EC"/>
    <w:rsid w:val="001323CA"/>
    <w:rsid w:val="001363FC"/>
    <w:rsid w:val="00140CEC"/>
    <w:rsid w:val="00142864"/>
    <w:rsid w:val="00143741"/>
    <w:rsid w:val="0014445F"/>
    <w:rsid w:val="00153083"/>
    <w:rsid w:val="00154291"/>
    <w:rsid w:val="0016002E"/>
    <w:rsid w:val="00160F43"/>
    <w:rsid w:val="00163830"/>
    <w:rsid w:val="001664A3"/>
    <w:rsid w:val="001704E4"/>
    <w:rsid w:val="00171201"/>
    <w:rsid w:val="00171BB5"/>
    <w:rsid w:val="001751B6"/>
    <w:rsid w:val="00175D82"/>
    <w:rsid w:val="00176454"/>
    <w:rsid w:val="00176B6A"/>
    <w:rsid w:val="0018109F"/>
    <w:rsid w:val="001819AB"/>
    <w:rsid w:val="00181CE7"/>
    <w:rsid w:val="00182D3F"/>
    <w:rsid w:val="00187BD5"/>
    <w:rsid w:val="00191FEC"/>
    <w:rsid w:val="0019770E"/>
    <w:rsid w:val="001A0B0B"/>
    <w:rsid w:val="001A5F76"/>
    <w:rsid w:val="001B0440"/>
    <w:rsid w:val="001B1030"/>
    <w:rsid w:val="001B477A"/>
    <w:rsid w:val="001B48E5"/>
    <w:rsid w:val="001B614C"/>
    <w:rsid w:val="001C5CE3"/>
    <w:rsid w:val="001D233F"/>
    <w:rsid w:val="001D3FD7"/>
    <w:rsid w:val="001E089E"/>
    <w:rsid w:val="001E12DE"/>
    <w:rsid w:val="001E2F58"/>
    <w:rsid w:val="001E308F"/>
    <w:rsid w:val="001E338B"/>
    <w:rsid w:val="001E3E81"/>
    <w:rsid w:val="001E4B06"/>
    <w:rsid w:val="001E6A67"/>
    <w:rsid w:val="001F0860"/>
    <w:rsid w:val="001F11BB"/>
    <w:rsid w:val="001F2721"/>
    <w:rsid w:val="001F762A"/>
    <w:rsid w:val="001F7B73"/>
    <w:rsid w:val="002053AF"/>
    <w:rsid w:val="0021007A"/>
    <w:rsid w:val="002118EB"/>
    <w:rsid w:val="00222038"/>
    <w:rsid w:val="00225A31"/>
    <w:rsid w:val="00234C07"/>
    <w:rsid w:val="00235B56"/>
    <w:rsid w:val="00236C94"/>
    <w:rsid w:val="00237218"/>
    <w:rsid w:val="0024108A"/>
    <w:rsid w:val="00241409"/>
    <w:rsid w:val="002440EC"/>
    <w:rsid w:val="00257B95"/>
    <w:rsid w:val="002611E7"/>
    <w:rsid w:val="00262750"/>
    <w:rsid w:val="00263756"/>
    <w:rsid w:val="00266DDB"/>
    <w:rsid w:val="002703EA"/>
    <w:rsid w:val="002720EC"/>
    <w:rsid w:val="002723EA"/>
    <w:rsid w:val="00276CA2"/>
    <w:rsid w:val="00277B7A"/>
    <w:rsid w:val="00280CF7"/>
    <w:rsid w:val="00280E17"/>
    <w:rsid w:val="00283782"/>
    <w:rsid w:val="00285E79"/>
    <w:rsid w:val="00286313"/>
    <w:rsid w:val="00286A50"/>
    <w:rsid w:val="00287E94"/>
    <w:rsid w:val="00290043"/>
    <w:rsid w:val="0029713B"/>
    <w:rsid w:val="00297B7D"/>
    <w:rsid w:val="00297C4E"/>
    <w:rsid w:val="002B3879"/>
    <w:rsid w:val="002B4F63"/>
    <w:rsid w:val="002B55F0"/>
    <w:rsid w:val="002C04AB"/>
    <w:rsid w:val="002C34E7"/>
    <w:rsid w:val="002C4313"/>
    <w:rsid w:val="002C7E10"/>
    <w:rsid w:val="002D3DEE"/>
    <w:rsid w:val="002D4ED6"/>
    <w:rsid w:val="002D58C1"/>
    <w:rsid w:val="002D6045"/>
    <w:rsid w:val="002E15FA"/>
    <w:rsid w:val="002E1D8F"/>
    <w:rsid w:val="002E1EF9"/>
    <w:rsid w:val="002E2501"/>
    <w:rsid w:val="002E2989"/>
    <w:rsid w:val="002E5226"/>
    <w:rsid w:val="002E78AB"/>
    <w:rsid w:val="002F330F"/>
    <w:rsid w:val="002F3598"/>
    <w:rsid w:val="003006BD"/>
    <w:rsid w:val="0030076B"/>
    <w:rsid w:val="00304727"/>
    <w:rsid w:val="00307EB0"/>
    <w:rsid w:val="00311E3C"/>
    <w:rsid w:val="003179A4"/>
    <w:rsid w:val="00317B52"/>
    <w:rsid w:val="003208A0"/>
    <w:rsid w:val="003233D1"/>
    <w:rsid w:val="0032411A"/>
    <w:rsid w:val="00324B4E"/>
    <w:rsid w:val="00325B69"/>
    <w:rsid w:val="00327EFC"/>
    <w:rsid w:val="00330D5C"/>
    <w:rsid w:val="00336D45"/>
    <w:rsid w:val="00337CE4"/>
    <w:rsid w:val="00340E82"/>
    <w:rsid w:val="003468FE"/>
    <w:rsid w:val="00347293"/>
    <w:rsid w:val="003501A4"/>
    <w:rsid w:val="00355404"/>
    <w:rsid w:val="00356779"/>
    <w:rsid w:val="00356AA6"/>
    <w:rsid w:val="00366C00"/>
    <w:rsid w:val="00384D4C"/>
    <w:rsid w:val="0038574C"/>
    <w:rsid w:val="003874AA"/>
    <w:rsid w:val="003879DF"/>
    <w:rsid w:val="0039039C"/>
    <w:rsid w:val="00394431"/>
    <w:rsid w:val="00395641"/>
    <w:rsid w:val="0039721F"/>
    <w:rsid w:val="003A5DA3"/>
    <w:rsid w:val="003B1BD7"/>
    <w:rsid w:val="003B41C0"/>
    <w:rsid w:val="003B5FBF"/>
    <w:rsid w:val="003B6517"/>
    <w:rsid w:val="003B7056"/>
    <w:rsid w:val="003B727F"/>
    <w:rsid w:val="003C0074"/>
    <w:rsid w:val="003C0CAB"/>
    <w:rsid w:val="003C264C"/>
    <w:rsid w:val="003C380A"/>
    <w:rsid w:val="003C57F3"/>
    <w:rsid w:val="003C6AE1"/>
    <w:rsid w:val="003D1F1E"/>
    <w:rsid w:val="003D2682"/>
    <w:rsid w:val="003D2994"/>
    <w:rsid w:val="003D3DF1"/>
    <w:rsid w:val="003D5ABF"/>
    <w:rsid w:val="003E2C40"/>
    <w:rsid w:val="003F03D5"/>
    <w:rsid w:val="003F7005"/>
    <w:rsid w:val="00401B09"/>
    <w:rsid w:val="004063BE"/>
    <w:rsid w:val="00407854"/>
    <w:rsid w:val="00412045"/>
    <w:rsid w:val="004125E2"/>
    <w:rsid w:val="00412CB7"/>
    <w:rsid w:val="00413F89"/>
    <w:rsid w:val="004144F2"/>
    <w:rsid w:val="004147C5"/>
    <w:rsid w:val="0041523E"/>
    <w:rsid w:val="00415DB6"/>
    <w:rsid w:val="00417A89"/>
    <w:rsid w:val="00420352"/>
    <w:rsid w:val="00421789"/>
    <w:rsid w:val="00425E24"/>
    <w:rsid w:val="0042708B"/>
    <w:rsid w:val="004324BD"/>
    <w:rsid w:val="00434A7B"/>
    <w:rsid w:val="004374A7"/>
    <w:rsid w:val="0044557A"/>
    <w:rsid w:val="00446B72"/>
    <w:rsid w:val="00447369"/>
    <w:rsid w:val="004568C4"/>
    <w:rsid w:val="00456A66"/>
    <w:rsid w:val="00456E11"/>
    <w:rsid w:val="0045708E"/>
    <w:rsid w:val="00457B83"/>
    <w:rsid w:val="00463512"/>
    <w:rsid w:val="00464805"/>
    <w:rsid w:val="00466FFE"/>
    <w:rsid w:val="004708C9"/>
    <w:rsid w:val="00471D1C"/>
    <w:rsid w:val="00473B51"/>
    <w:rsid w:val="00473BFB"/>
    <w:rsid w:val="00484309"/>
    <w:rsid w:val="0048447F"/>
    <w:rsid w:val="00484E4A"/>
    <w:rsid w:val="0049523E"/>
    <w:rsid w:val="004A29F9"/>
    <w:rsid w:val="004A3A12"/>
    <w:rsid w:val="004A431F"/>
    <w:rsid w:val="004A4FB1"/>
    <w:rsid w:val="004B0A70"/>
    <w:rsid w:val="004B1842"/>
    <w:rsid w:val="004B4304"/>
    <w:rsid w:val="004B7764"/>
    <w:rsid w:val="004C0863"/>
    <w:rsid w:val="004C0CB2"/>
    <w:rsid w:val="004C2282"/>
    <w:rsid w:val="004C2AB0"/>
    <w:rsid w:val="004C7480"/>
    <w:rsid w:val="004D525C"/>
    <w:rsid w:val="004D54B7"/>
    <w:rsid w:val="004D554F"/>
    <w:rsid w:val="004D5726"/>
    <w:rsid w:val="004D60D9"/>
    <w:rsid w:val="004D7997"/>
    <w:rsid w:val="004E2101"/>
    <w:rsid w:val="004E23AE"/>
    <w:rsid w:val="004E7644"/>
    <w:rsid w:val="004F1DDF"/>
    <w:rsid w:val="004F1F94"/>
    <w:rsid w:val="004F2A04"/>
    <w:rsid w:val="004F3E2A"/>
    <w:rsid w:val="004F45A8"/>
    <w:rsid w:val="004F58E1"/>
    <w:rsid w:val="004F6107"/>
    <w:rsid w:val="00501E60"/>
    <w:rsid w:val="00507DA4"/>
    <w:rsid w:val="00510B7C"/>
    <w:rsid w:val="00523AAB"/>
    <w:rsid w:val="00527836"/>
    <w:rsid w:val="005326C2"/>
    <w:rsid w:val="005370F6"/>
    <w:rsid w:val="00537D82"/>
    <w:rsid w:val="00541E86"/>
    <w:rsid w:val="0054587E"/>
    <w:rsid w:val="00550ABC"/>
    <w:rsid w:val="00551042"/>
    <w:rsid w:val="00555D5C"/>
    <w:rsid w:val="0056011C"/>
    <w:rsid w:val="00561363"/>
    <w:rsid w:val="00572B35"/>
    <w:rsid w:val="00577896"/>
    <w:rsid w:val="00577D65"/>
    <w:rsid w:val="00581D37"/>
    <w:rsid w:val="00583F99"/>
    <w:rsid w:val="00590CA1"/>
    <w:rsid w:val="00592A0E"/>
    <w:rsid w:val="00592BA3"/>
    <w:rsid w:val="00595E72"/>
    <w:rsid w:val="005A1545"/>
    <w:rsid w:val="005A1DF0"/>
    <w:rsid w:val="005A4B39"/>
    <w:rsid w:val="005A50A3"/>
    <w:rsid w:val="005A5A27"/>
    <w:rsid w:val="005A5BD6"/>
    <w:rsid w:val="005A6524"/>
    <w:rsid w:val="005C028B"/>
    <w:rsid w:val="005C211A"/>
    <w:rsid w:val="005C2AB3"/>
    <w:rsid w:val="005C2C45"/>
    <w:rsid w:val="005C7930"/>
    <w:rsid w:val="005C7FCB"/>
    <w:rsid w:val="005D6E54"/>
    <w:rsid w:val="005E0053"/>
    <w:rsid w:val="005F107A"/>
    <w:rsid w:val="005F33BE"/>
    <w:rsid w:val="005F5942"/>
    <w:rsid w:val="005F6687"/>
    <w:rsid w:val="006007F1"/>
    <w:rsid w:val="00604C1C"/>
    <w:rsid w:val="00605580"/>
    <w:rsid w:val="00606B5F"/>
    <w:rsid w:val="006107C2"/>
    <w:rsid w:val="00612D5B"/>
    <w:rsid w:val="0061649A"/>
    <w:rsid w:val="00620E40"/>
    <w:rsid w:val="0062354D"/>
    <w:rsid w:val="006237B4"/>
    <w:rsid w:val="00624450"/>
    <w:rsid w:val="00624C3F"/>
    <w:rsid w:val="006254FD"/>
    <w:rsid w:val="006320A2"/>
    <w:rsid w:val="00633E1B"/>
    <w:rsid w:val="00645E25"/>
    <w:rsid w:val="006461A5"/>
    <w:rsid w:val="00651579"/>
    <w:rsid w:val="006561E3"/>
    <w:rsid w:val="006600C7"/>
    <w:rsid w:val="00662536"/>
    <w:rsid w:val="0067356D"/>
    <w:rsid w:val="00674143"/>
    <w:rsid w:val="0068455C"/>
    <w:rsid w:val="00685070"/>
    <w:rsid w:val="006A0959"/>
    <w:rsid w:val="006A0C28"/>
    <w:rsid w:val="006A126F"/>
    <w:rsid w:val="006A4426"/>
    <w:rsid w:val="006A5F73"/>
    <w:rsid w:val="006A5F93"/>
    <w:rsid w:val="006B0D7C"/>
    <w:rsid w:val="006B138F"/>
    <w:rsid w:val="006B2324"/>
    <w:rsid w:val="006B3555"/>
    <w:rsid w:val="006B5213"/>
    <w:rsid w:val="006B6B55"/>
    <w:rsid w:val="006C1133"/>
    <w:rsid w:val="006C1D69"/>
    <w:rsid w:val="006C3F2D"/>
    <w:rsid w:val="006C522F"/>
    <w:rsid w:val="006C70E4"/>
    <w:rsid w:val="006C7648"/>
    <w:rsid w:val="006D01F7"/>
    <w:rsid w:val="006D2D7F"/>
    <w:rsid w:val="006D6FF6"/>
    <w:rsid w:val="006E02D8"/>
    <w:rsid w:val="006E3B02"/>
    <w:rsid w:val="006E4607"/>
    <w:rsid w:val="006F11B9"/>
    <w:rsid w:val="006F22E9"/>
    <w:rsid w:val="006F42C8"/>
    <w:rsid w:val="006F7C72"/>
    <w:rsid w:val="00701622"/>
    <w:rsid w:val="0070204A"/>
    <w:rsid w:val="00703436"/>
    <w:rsid w:val="00704723"/>
    <w:rsid w:val="00710120"/>
    <w:rsid w:val="00712DA3"/>
    <w:rsid w:val="00720671"/>
    <w:rsid w:val="0072308E"/>
    <w:rsid w:val="00734EBF"/>
    <w:rsid w:val="007360F6"/>
    <w:rsid w:val="00737AF8"/>
    <w:rsid w:val="00753A4D"/>
    <w:rsid w:val="00755D58"/>
    <w:rsid w:val="00756FC3"/>
    <w:rsid w:val="007570FE"/>
    <w:rsid w:val="007612F6"/>
    <w:rsid w:val="00762FA9"/>
    <w:rsid w:val="00764476"/>
    <w:rsid w:val="00775F1B"/>
    <w:rsid w:val="0077713C"/>
    <w:rsid w:val="007803C6"/>
    <w:rsid w:val="007831BC"/>
    <w:rsid w:val="00783548"/>
    <w:rsid w:val="00783CEA"/>
    <w:rsid w:val="00784193"/>
    <w:rsid w:val="007850FD"/>
    <w:rsid w:val="007854E2"/>
    <w:rsid w:val="00786958"/>
    <w:rsid w:val="00786965"/>
    <w:rsid w:val="00787608"/>
    <w:rsid w:val="007903F2"/>
    <w:rsid w:val="00790FA3"/>
    <w:rsid w:val="0079178C"/>
    <w:rsid w:val="0079428C"/>
    <w:rsid w:val="00797876"/>
    <w:rsid w:val="007A191C"/>
    <w:rsid w:val="007A28AC"/>
    <w:rsid w:val="007A58EC"/>
    <w:rsid w:val="007B606C"/>
    <w:rsid w:val="007B6215"/>
    <w:rsid w:val="007B70A5"/>
    <w:rsid w:val="007C0C46"/>
    <w:rsid w:val="007C262A"/>
    <w:rsid w:val="007C2DB9"/>
    <w:rsid w:val="007C5E4E"/>
    <w:rsid w:val="007C68A1"/>
    <w:rsid w:val="007E085A"/>
    <w:rsid w:val="007E1333"/>
    <w:rsid w:val="007E3FFA"/>
    <w:rsid w:val="007E55B1"/>
    <w:rsid w:val="007E68B9"/>
    <w:rsid w:val="007F1A6A"/>
    <w:rsid w:val="007F1CAA"/>
    <w:rsid w:val="007F23B3"/>
    <w:rsid w:val="007F5E20"/>
    <w:rsid w:val="007F623F"/>
    <w:rsid w:val="0081436E"/>
    <w:rsid w:val="008173C9"/>
    <w:rsid w:val="00825F99"/>
    <w:rsid w:val="00826406"/>
    <w:rsid w:val="008274B0"/>
    <w:rsid w:val="00835E87"/>
    <w:rsid w:val="0084367C"/>
    <w:rsid w:val="0084686E"/>
    <w:rsid w:val="008563DC"/>
    <w:rsid w:val="008563EB"/>
    <w:rsid w:val="0085649B"/>
    <w:rsid w:val="008571C1"/>
    <w:rsid w:val="00863CAA"/>
    <w:rsid w:val="00864D7E"/>
    <w:rsid w:val="00865276"/>
    <w:rsid w:val="00866979"/>
    <w:rsid w:val="00867DD6"/>
    <w:rsid w:val="008712DB"/>
    <w:rsid w:val="0087576D"/>
    <w:rsid w:val="00882221"/>
    <w:rsid w:val="0088283A"/>
    <w:rsid w:val="00895C94"/>
    <w:rsid w:val="00895E4B"/>
    <w:rsid w:val="008965A7"/>
    <w:rsid w:val="0089768D"/>
    <w:rsid w:val="008A1276"/>
    <w:rsid w:val="008A171E"/>
    <w:rsid w:val="008A673F"/>
    <w:rsid w:val="008A7EF1"/>
    <w:rsid w:val="008B4D31"/>
    <w:rsid w:val="008C343E"/>
    <w:rsid w:val="008C778E"/>
    <w:rsid w:val="008C78C6"/>
    <w:rsid w:val="008D1977"/>
    <w:rsid w:val="008D5573"/>
    <w:rsid w:val="008D5D52"/>
    <w:rsid w:val="008E0022"/>
    <w:rsid w:val="008E4836"/>
    <w:rsid w:val="008E50B6"/>
    <w:rsid w:val="008E5FA1"/>
    <w:rsid w:val="008F40C0"/>
    <w:rsid w:val="008F4C0F"/>
    <w:rsid w:val="009059D5"/>
    <w:rsid w:val="009066A4"/>
    <w:rsid w:val="009163AB"/>
    <w:rsid w:val="00922BC9"/>
    <w:rsid w:val="00924198"/>
    <w:rsid w:val="009250F0"/>
    <w:rsid w:val="0092647B"/>
    <w:rsid w:val="00930F5C"/>
    <w:rsid w:val="0093288C"/>
    <w:rsid w:val="00933E83"/>
    <w:rsid w:val="00940117"/>
    <w:rsid w:val="00942879"/>
    <w:rsid w:val="00943B31"/>
    <w:rsid w:val="00953D8D"/>
    <w:rsid w:val="00955796"/>
    <w:rsid w:val="00966859"/>
    <w:rsid w:val="0096762C"/>
    <w:rsid w:val="009726CE"/>
    <w:rsid w:val="00976622"/>
    <w:rsid w:val="0097727C"/>
    <w:rsid w:val="009777C8"/>
    <w:rsid w:val="00984A48"/>
    <w:rsid w:val="00986CCC"/>
    <w:rsid w:val="00986EB8"/>
    <w:rsid w:val="0098738C"/>
    <w:rsid w:val="009901B2"/>
    <w:rsid w:val="00992841"/>
    <w:rsid w:val="009933B4"/>
    <w:rsid w:val="00995510"/>
    <w:rsid w:val="00996FA0"/>
    <w:rsid w:val="0099725D"/>
    <w:rsid w:val="00997BD5"/>
    <w:rsid w:val="009A49E9"/>
    <w:rsid w:val="009A6157"/>
    <w:rsid w:val="009A61FE"/>
    <w:rsid w:val="009B3427"/>
    <w:rsid w:val="009B5A96"/>
    <w:rsid w:val="009C5BED"/>
    <w:rsid w:val="009D48D2"/>
    <w:rsid w:val="009E0864"/>
    <w:rsid w:val="009E0E8E"/>
    <w:rsid w:val="009E50D9"/>
    <w:rsid w:val="009E6BAC"/>
    <w:rsid w:val="009E7A12"/>
    <w:rsid w:val="009F3408"/>
    <w:rsid w:val="009F34E4"/>
    <w:rsid w:val="009F5324"/>
    <w:rsid w:val="009F79BC"/>
    <w:rsid w:val="00A01F3B"/>
    <w:rsid w:val="00A04CFA"/>
    <w:rsid w:val="00A10AB5"/>
    <w:rsid w:val="00A13E15"/>
    <w:rsid w:val="00A14669"/>
    <w:rsid w:val="00A14AB6"/>
    <w:rsid w:val="00A1524E"/>
    <w:rsid w:val="00A15C47"/>
    <w:rsid w:val="00A17D9E"/>
    <w:rsid w:val="00A22294"/>
    <w:rsid w:val="00A2733E"/>
    <w:rsid w:val="00A3272E"/>
    <w:rsid w:val="00A356FE"/>
    <w:rsid w:val="00A35D82"/>
    <w:rsid w:val="00A36FF4"/>
    <w:rsid w:val="00A42F67"/>
    <w:rsid w:val="00A549BD"/>
    <w:rsid w:val="00A60650"/>
    <w:rsid w:val="00A61415"/>
    <w:rsid w:val="00A62612"/>
    <w:rsid w:val="00A64FCD"/>
    <w:rsid w:val="00A74FDD"/>
    <w:rsid w:val="00A773B2"/>
    <w:rsid w:val="00A8002C"/>
    <w:rsid w:val="00A803F3"/>
    <w:rsid w:val="00A86117"/>
    <w:rsid w:val="00AA11B8"/>
    <w:rsid w:val="00AA2BF1"/>
    <w:rsid w:val="00AA4825"/>
    <w:rsid w:val="00AA5C07"/>
    <w:rsid w:val="00AA797D"/>
    <w:rsid w:val="00AB17F3"/>
    <w:rsid w:val="00AB43B8"/>
    <w:rsid w:val="00AB632E"/>
    <w:rsid w:val="00AC4F37"/>
    <w:rsid w:val="00AC5280"/>
    <w:rsid w:val="00AC6888"/>
    <w:rsid w:val="00AC70E5"/>
    <w:rsid w:val="00AC73B7"/>
    <w:rsid w:val="00AD1A41"/>
    <w:rsid w:val="00AD28DD"/>
    <w:rsid w:val="00AD3F93"/>
    <w:rsid w:val="00AD46F1"/>
    <w:rsid w:val="00AE55B4"/>
    <w:rsid w:val="00AF3414"/>
    <w:rsid w:val="00AF3FFB"/>
    <w:rsid w:val="00AF55A5"/>
    <w:rsid w:val="00AF77F7"/>
    <w:rsid w:val="00B04306"/>
    <w:rsid w:val="00B16D66"/>
    <w:rsid w:val="00B17C90"/>
    <w:rsid w:val="00B20485"/>
    <w:rsid w:val="00B21245"/>
    <w:rsid w:val="00B21BA9"/>
    <w:rsid w:val="00B23023"/>
    <w:rsid w:val="00B30DA3"/>
    <w:rsid w:val="00B31DB6"/>
    <w:rsid w:val="00B32DE4"/>
    <w:rsid w:val="00B3559F"/>
    <w:rsid w:val="00B35B20"/>
    <w:rsid w:val="00B50631"/>
    <w:rsid w:val="00B602C0"/>
    <w:rsid w:val="00B621D0"/>
    <w:rsid w:val="00B62909"/>
    <w:rsid w:val="00B63F5E"/>
    <w:rsid w:val="00B83348"/>
    <w:rsid w:val="00B84E05"/>
    <w:rsid w:val="00B85F5F"/>
    <w:rsid w:val="00B86019"/>
    <w:rsid w:val="00B86DF9"/>
    <w:rsid w:val="00B86E81"/>
    <w:rsid w:val="00B87B6B"/>
    <w:rsid w:val="00B90012"/>
    <w:rsid w:val="00B93315"/>
    <w:rsid w:val="00B94E0B"/>
    <w:rsid w:val="00B9545A"/>
    <w:rsid w:val="00B96911"/>
    <w:rsid w:val="00BA1CE8"/>
    <w:rsid w:val="00BA245C"/>
    <w:rsid w:val="00BA33B9"/>
    <w:rsid w:val="00BA351B"/>
    <w:rsid w:val="00BA4C65"/>
    <w:rsid w:val="00BA6BE7"/>
    <w:rsid w:val="00BA716A"/>
    <w:rsid w:val="00BB04D9"/>
    <w:rsid w:val="00BB0744"/>
    <w:rsid w:val="00BB684B"/>
    <w:rsid w:val="00BB74F4"/>
    <w:rsid w:val="00BC1AB7"/>
    <w:rsid w:val="00BC1CC6"/>
    <w:rsid w:val="00BC28C3"/>
    <w:rsid w:val="00BC6EB2"/>
    <w:rsid w:val="00BD12CA"/>
    <w:rsid w:val="00BD27AF"/>
    <w:rsid w:val="00BD5906"/>
    <w:rsid w:val="00BE1C2E"/>
    <w:rsid w:val="00BE64E9"/>
    <w:rsid w:val="00BE680A"/>
    <w:rsid w:val="00BE6876"/>
    <w:rsid w:val="00BE7351"/>
    <w:rsid w:val="00BF0851"/>
    <w:rsid w:val="00BF2569"/>
    <w:rsid w:val="00BF31C2"/>
    <w:rsid w:val="00BF439C"/>
    <w:rsid w:val="00BF6C6C"/>
    <w:rsid w:val="00C011B3"/>
    <w:rsid w:val="00C06CCC"/>
    <w:rsid w:val="00C11CA4"/>
    <w:rsid w:val="00C13BD8"/>
    <w:rsid w:val="00C14578"/>
    <w:rsid w:val="00C15687"/>
    <w:rsid w:val="00C205C2"/>
    <w:rsid w:val="00C24961"/>
    <w:rsid w:val="00C2759E"/>
    <w:rsid w:val="00C27923"/>
    <w:rsid w:val="00C30CB5"/>
    <w:rsid w:val="00C32938"/>
    <w:rsid w:val="00C32967"/>
    <w:rsid w:val="00C40CED"/>
    <w:rsid w:val="00C40F83"/>
    <w:rsid w:val="00C4517E"/>
    <w:rsid w:val="00C470E9"/>
    <w:rsid w:val="00C4771D"/>
    <w:rsid w:val="00C55F3D"/>
    <w:rsid w:val="00C56885"/>
    <w:rsid w:val="00C574EF"/>
    <w:rsid w:val="00C60457"/>
    <w:rsid w:val="00C60975"/>
    <w:rsid w:val="00C674FF"/>
    <w:rsid w:val="00C80927"/>
    <w:rsid w:val="00C87D2A"/>
    <w:rsid w:val="00C87D9B"/>
    <w:rsid w:val="00C90138"/>
    <w:rsid w:val="00C90C7D"/>
    <w:rsid w:val="00C90CBB"/>
    <w:rsid w:val="00C910AC"/>
    <w:rsid w:val="00C93751"/>
    <w:rsid w:val="00C93FFD"/>
    <w:rsid w:val="00C942F8"/>
    <w:rsid w:val="00C94300"/>
    <w:rsid w:val="00CA1EFE"/>
    <w:rsid w:val="00CA22EC"/>
    <w:rsid w:val="00CA40F1"/>
    <w:rsid w:val="00CA4C57"/>
    <w:rsid w:val="00CB025F"/>
    <w:rsid w:val="00CB60C2"/>
    <w:rsid w:val="00CC5AAF"/>
    <w:rsid w:val="00CD24C1"/>
    <w:rsid w:val="00CD54E0"/>
    <w:rsid w:val="00CD58C0"/>
    <w:rsid w:val="00CD70CC"/>
    <w:rsid w:val="00CE0377"/>
    <w:rsid w:val="00CE2B64"/>
    <w:rsid w:val="00CE4577"/>
    <w:rsid w:val="00CF13AD"/>
    <w:rsid w:val="00CF13D5"/>
    <w:rsid w:val="00CF4D80"/>
    <w:rsid w:val="00CF5220"/>
    <w:rsid w:val="00D04357"/>
    <w:rsid w:val="00D11939"/>
    <w:rsid w:val="00D12907"/>
    <w:rsid w:val="00D217EC"/>
    <w:rsid w:val="00D25080"/>
    <w:rsid w:val="00D265F7"/>
    <w:rsid w:val="00D30BDF"/>
    <w:rsid w:val="00D316EC"/>
    <w:rsid w:val="00D33EC5"/>
    <w:rsid w:val="00D428FE"/>
    <w:rsid w:val="00D52DF1"/>
    <w:rsid w:val="00D57DFF"/>
    <w:rsid w:val="00D61477"/>
    <w:rsid w:val="00D64C8D"/>
    <w:rsid w:val="00D65620"/>
    <w:rsid w:val="00D67500"/>
    <w:rsid w:val="00D72464"/>
    <w:rsid w:val="00D736D0"/>
    <w:rsid w:val="00D76D99"/>
    <w:rsid w:val="00D77E32"/>
    <w:rsid w:val="00D81843"/>
    <w:rsid w:val="00D83405"/>
    <w:rsid w:val="00D86688"/>
    <w:rsid w:val="00D917C3"/>
    <w:rsid w:val="00DA0826"/>
    <w:rsid w:val="00DA3958"/>
    <w:rsid w:val="00DB2A4D"/>
    <w:rsid w:val="00DB2E7E"/>
    <w:rsid w:val="00DC0714"/>
    <w:rsid w:val="00DC4437"/>
    <w:rsid w:val="00DC6D4C"/>
    <w:rsid w:val="00DC7C59"/>
    <w:rsid w:val="00DD324A"/>
    <w:rsid w:val="00DD5B43"/>
    <w:rsid w:val="00DE0419"/>
    <w:rsid w:val="00DE230E"/>
    <w:rsid w:val="00DE2B8E"/>
    <w:rsid w:val="00DE3A04"/>
    <w:rsid w:val="00DE51CB"/>
    <w:rsid w:val="00DE5DA8"/>
    <w:rsid w:val="00DF1E3F"/>
    <w:rsid w:val="00DF46C1"/>
    <w:rsid w:val="00E0458C"/>
    <w:rsid w:val="00E11749"/>
    <w:rsid w:val="00E12F25"/>
    <w:rsid w:val="00E17DD2"/>
    <w:rsid w:val="00E20F1A"/>
    <w:rsid w:val="00E21FCF"/>
    <w:rsid w:val="00E33A53"/>
    <w:rsid w:val="00E35AFE"/>
    <w:rsid w:val="00E3738D"/>
    <w:rsid w:val="00E45C9B"/>
    <w:rsid w:val="00E5227B"/>
    <w:rsid w:val="00E524BE"/>
    <w:rsid w:val="00E64597"/>
    <w:rsid w:val="00E648C5"/>
    <w:rsid w:val="00E66BBB"/>
    <w:rsid w:val="00E67EA2"/>
    <w:rsid w:val="00E71980"/>
    <w:rsid w:val="00E74334"/>
    <w:rsid w:val="00E764BD"/>
    <w:rsid w:val="00E80A7D"/>
    <w:rsid w:val="00E83C17"/>
    <w:rsid w:val="00E8414C"/>
    <w:rsid w:val="00E94511"/>
    <w:rsid w:val="00E94885"/>
    <w:rsid w:val="00E96DFE"/>
    <w:rsid w:val="00E97C76"/>
    <w:rsid w:val="00EA5FEF"/>
    <w:rsid w:val="00EA7420"/>
    <w:rsid w:val="00EB1494"/>
    <w:rsid w:val="00EB3429"/>
    <w:rsid w:val="00EB4A90"/>
    <w:rsid w:val="00EC20CA"/>
    <w:rsid w:val="00ED20CD"/>
    <w:rsid w:val="00ED5F71"/>
    <w:rsid w:val="00EE336E"/>
    <w:rsid w:val="00EE5968"/>
    <w:rsid w:val="00EE7DF5"/>
    <w:rsid w:val="00EF0858"/>
    <w:rsid w:val="00EF6ECB"/>
    <w:rsid w:val="00EF717E"/>
    <w:rsid w:val="00F0150E"/>
    <w:rsid w:val="00F0393E"/>
    <w:rsid w:val="00F06406"/>
    <w:rsid w:val="00F074D9"/>
    <w:rsid w:val="00F101C8"/>
    <w:rsid w:val="00F128CC"/>
    <w:rsid w:val="00F16CF9"/>
    <w:rsid w:val="00F16E70"/>
    <w:rsid w:val="00F20BDE"/>
    <w:rsid w:val="00F213FD"/>
    <w:rsid w:val="00F24C86"/>
    <w:rsid w:val="00F25794"/>
    <w:rsid w:val="00F25EAC"/>
    <w:rsid w:val="00F278FF"/>
    <w:rsid w:val="00F3203C"/>
    <w:rsid w:val="00F34E73"/>
    <w:rsid w:val="00F360CA"/>
    <w:rsid w:val="00F4002B"/>
    <w:rsid w:val="00F42526"/>
    <w:rsid w:val="00F42C6C"/>
    <w:rsid w:val="00F52B41"/>
    <w:rsid w:val="00F53634"/>
    <w:rsid w:val="00F56ED9"/>
    <w:rsid w:val="00F6330A"/>
    <w:rsid w:val="00F63CC5"/>
    <w:rsid w:val="00F64C90"/>
    <w:rsid w:val="00F66269"/>
    <w:rsid w:val="00F671FD"/>
    <w:rsid w:val="00F71245"/>
    <w:rsid w:val="00F75DA9"/>
    <w:rsid w:val="00F809C5"/>
    <w:rsid w:val="00F80FEC"/>
    <w:rsid w:val="00F82534"/>
    <w:rsid w:val="00F90710"/>
    <w:rsid w:val="00F9105A"/>
    <w:rsid w:val="00F9635B"/>
    <w:rsid w:val="00FA137D"/>
    <w:rsid w:val="00FA3153"/>
    <w:rsid w:val="00FA58E9"/>
    <w:rsid w:val="00FA7705"/>
    <w:rsid w:val="00FA7876"/>
    <w:rsid w:val="00FB0CBA"/>
    <w:rsid w:val="00FB13D6"/>
    <w:rsid w:val="00FC069E"/>
    <w:rsid w:val="00FC1467"/>
    <w:rsid w:val="00FC407B"/>
    <w:rsid w:val="00FC52FB"/>
    <w:rsid w:val="00FD55B8"/>
    <w:rsid w:val="00FE1559"/>
    <w:rsid w:val="00FF0EC5"/>
    <w:rsid w:val="00FF3F06"/>
    <w:rsid w:val="00FF4635"/>
    <w:rsid w:val="00FF4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57">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4E7"/>
    <w:pPr>
      <w:overflowPunct w:val="0"/>
      <w:autoSpaceDE w:val="0"/>
      <w:autoSpaceDN w:val="0"/>
      <w:adjustRightInd w:val="0"/>
      <w:textAlignment w:val="baseline"/>
    </w:pPr>
    <w:rPr>
      <w:sz w:val="24"/>
    </w:rPr>
  </w:style>
  <w:style w:type="paragraph" w:styleId="Heading1">
    <w:name w:val="heading 1"/>
    <w:basedOn w:val="Normal"/>
    <w:next w:val="Normal"/>
    <w:qFormat/>
    <w:rsid w:val="007F1A6A"/>
    <w:pPr>
      <w:keepNext/>
      <w:numPr>
        <w:numId w:val="89"/>
      </w:numPr>
      <w:spacing w:before="240" w:after="60"/>
      <w:outlineLvl w:val="0"/>
    </w:pPr>
    <w:rPr>
      <w:rFonts w:ascii="Arial" w:hAnsi="Arial"/>
      <w:b/>
      <w:kern w:val="28"/>
      <w:sz w:val="32"/>
    </w:rPr>
  </w:style>
  <w:style w:type="paragraph" w:styleId="Heading2">
    <w:name w:val="heading 2"/>
    <w:basedOn w:val="Normal"/>
    <w:next w:val="Normal"/>
    <w:qFormat/>
    <w:rsid w:val="007F1A6A"/>
    <w:pPr>
      <w:keepNext/>
      <w:numPr>
        <w:ilvl w:val="1"/>
        <w:numId w:val="89"/>
      </w:numPr>
      <w:spacing w:before="240" w:after="60"/>
      <w:outlineLvl w:val="1"/>
    </w:pPr>
    <w:rPr>
      <w:rFonts w:ascii="Arial" w:hAnsi="Arial"/>
      <w:b/>
      <w:i/>
      <w:sz w:val="28"/>
    </w:rPr>
  </w:style>
  <w:style w:type="paragraph" w:styleId="Heading3">
    <w:name w:val="heading 3"/>
    <w:basedOn w:val="Normal"/>
    <w:next w:val="Normal"/>
    <w:qFormat/>
    <w:rsid w:val="007F1A6A"/>
    <w:pPr>
      <w:keepNext/>
      <w:numPr>
        <w:ilvl w:val="2"/>
        <w:numId w:val="89"/>
      </w:numPr>
      <w:spacing w:before="240" w:after="60"/>
      <w:outlineLvl w:val="2"/>
    </w:pPr>
    <w:rPr>
      <w:rFonts w:ascii="Arial" w:hAnsi="Arial"/>
      <w:b/>
    </w:rPr>
  </w:style>
  <w:style w:type="paragraph" w:styleId="Heading4">
    <w:name w:val="heading 4"/>
    <w:basedOn w:val="Normal"/>
    <w:next w:val="Normal"/>
    <w:qFormat/>
    <w:rsid w:val="007F1A6A"/>
    <w:pPr>
      <w:keepNext/>
      <w:numPr>
        <w:ilvl w:val="3"/>
        <w:numId w:val="89"/>
      </w:numPr>
      <w:spacing w:before="240" w:after="60"/>
      <w:outlineLvl w:val="3"/>
    </w:pPr>
    <w:rPr>
      <w:rFonts w:ascii="Arial" w:hAnsi="Arial"/>
      <w:b/>
      <w:bCs/>
      <w:szCs w:val="28"/>
    </w:rPr>
  </w:style>
  <w:style w:type="paragraph" w:styleId="Heading5">
    <w:name w:val="heading 5"/>
    <w:basedOn w:val="Normal"/>
    <w:next w:val="Normal"/>
    <w:qFormat/>
    <w:rsid w:val="00AB632E"/>
    <w:pPr>
      <w:spacing w:before="240" w:after="60"/>
      <w:outlineLvl w:val="4"/>
    </w:pPr>
    <w:rPr>
      <w:rFonts w:ascii="Arial" w:hAnsi="Arial"/>
      <w:bCs/>
      <w:iCs/>
      <w:szCs w:val="26"/>
    </w:rPr>
  </w:style>
  <w:style w:type="paragraph" w:styleId="Heading6">
    <w:name w:val="heading 6"/>
    <w:basedOn w:val="Normal"/>
    <w:next w:val="Normal"/>
    <w:qFormat/>
    <w:rsid w:val="007F1A6A"/>
    <w:pPr>
      <w:numPr>
        <w:ilvl w:val="5"/>
        <w:numId w:val="89"/>
      </w:numPr>
      <w:spacing w:before="240" w:after="60"/>
      <w:outlineLvl w:val="5"/>
    </w:pPr>
    <w:rPr>
      <w:b/>
      <w:bCs/>
      <w:sz w:val="22"/>
      <w:szCs w:val="22"/>
    </w:rPr>
  </w:style>
  <w:style w:type="paragraph" w:styleId="Heading7">
    <w:name w:val="heading 7"/>
    <w:basedOn w:val="Normal"/>
    <w:next w:val="Normal"/>
    <w:qFormat/>
    <w:rsid w:val="007F1A6A"/>
    <w:pPr>
      <w:numPr>
        <w:ilvl w:val="6"/>
        <w:numId w:val="89"/>
      </w:numPr>
      <w:spacing w:before="240" w:after="60"/>
      <w:outlineLvl w:val="6"/>
    </w:pPr>
    <w:rPr>
      <w:szCs w:val="24"/>
    </w:rPr>
  </w:style>
  <w:style w:type="paragraph" w:styleId="Heading8">
    <w:name w:val="heading 8"/>
    <w:basedOn w:val="Normal"/>
    <w:next w:val="Normal"/>
    <w:qFormat/>
    <w:rsid w:val="007F1A6A"/>
    <w:pPr>
      <w:numPr>
        <w:ilvl w:val="7"/>
        <w:numId w:val="89"/>
      </w:numPr>
      <w:spacing w:before="240" w:after="60"/>
      <w:outlineLvl w:val="7"/>
    </w:pPr>
    <w:rPr>
      <w:i/>
      <w:iCs/>
      <w:szCs w:val="24"/>
    </w:rPr>
  </w:style>
  <w:style w:type="paragraph" w:styleId="Heading9">
    <w:name w:val="heading 9"/>
    <w:basedOn w:val="Normal"/>
    <w:next w:val="Normal"/>
    <w:qFormat/>
    <w:rsid w:val="007F1A6A"/>
    <w:pPr>
      <w:numPr>
        <w:ilvl w:val="8"/>
        <w:numId w:val="8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TOC1">
    <w:name w:val="toc 1"/>
    <w:basedOn w:val="Normal"/>
    <w:next w:val="Normal"/>
    <w:uiPriority w:val="39"/>
    <w:pPr>
      <w:tabs>
        <w:tab w:val="right" w:leader="underscore" w:pos="9360"/>
      </w:tabs>
      <w:spacing w:before="120"/>
    </w:pPr>
    <w:rPr>
      <w:b/>
      <w:i/>
    </w:rPr>
  </w:style>
  <w:style w:type="paragraph" w:styleId="TOC2">
    <w:name w:val="toc 2"/>
    <w:basedOn w:val="Normal"/>
    <w:next w:val="Normal"/>
    <w:uiPriority w:val="39"/>
    <w:pPr>
      <w:tabs>
        <w:tab w:val="right" w:leader="underscore" w:pos="9360"/>
      </w:tabs>
      <w:spacing w:before="120"/>
      <w:ind w:left="200"/>
    </w:pPr>
    <w:rPr>
      <w:b/>
      <w:sz w:val="22"/>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AA2BF1"/>
  </w:style>
  <w:style w:type="paragraph" w:styleId="TOC3">
    <w:name w:val="toc 3"/>
    <w:basedOn w:val="Normal"/>
    <w:next w:val="Normal"/>
    <w:uiPriority w:val="39"/>
    <w:pPr>
      <w:tabs>
        <w:tab w:val="right" w:leader="dot" w:pos="9360"/>
      </w:tabs>
      <w:ind w:left="400"/>
    </w:pPr>
  </w:style>
  <w:style w:type="paragraph" w:styleId="BalloonText">
    <w:name w:val="Balloon Text"/>
    <w:basedOn w:val="Normal"/>
    <w:link w:val="BalloonTextChar"/>
    <w:rsid w:val="00790FA3"/>
    <w:rPr>
      <w:rFonts w:ascii="Tahoma" w:hAnsi="Tahoma" w:cs="Tahoma"/>
      <w:sz w:val="16"/>
      <w:szCs w:val="16"/>
    </w:rPr>
  </w:style>
  <w:style w:type="character" w:customStyle="1" w:styleId="BalloonTextChar">
    <w:name w:val="Balloon Text Char"/>
    <w:link w:val="BalloonText"/>
    <w:rsid w:val="00790FA3"/>
    <w:rPr>
      <w:rFonts w:ascii="Tahoma" w:hAnsi="Tahoma" w:cs="Tahoma"/>
      <w:sz w:val="16"/>
      <w:szCs w:val="16"/>
    </w:rPr>
  </w:style>
  <w:style w:type="character" w:styleId="Hyperlink">
    <w:name w:val="Hyperlink"/>
    <w:rsid w:val="006F7C72"/>
    <w:rPr>
      <w:color w:val="0000FF"/>
      <w:u w:val="single"/>
    </w:rPr>
  </w:style>
  <w:style w:type="character" w:styleId="FollowedHyperlink">
    <w:name w:val="FollowedHyperlink"/>
    <w:rsid w:val="004D7997"/>
    <w:rPr>
      <w:color w:val="800080"/>
      <w:u w:val="single"/>
    </w:rPr>
  </w:style>
  <w:style w:type="paragraph" w:styleId="Caption">
    <w:name w:val="caption"/>
    <w:basedOn w:val="Normal"/>
    <w:next w:val="Normal"/>
    <w:qFormat/>
    <w:rsid w:val="00B23023"/>
    <w:rPr>
      <w:b/>
      <w:bCs/>
      <w:sz w:val="20"/>
    </w:rPr>
  </w:style>
  <w:style w:type="paragraph" w:styleId="DocumentMap">
    <w:name w:val="Document Map"/>
    <w:basedOn w:val="Normal"/>
    <w:semiHidden/>
    <w:rsid w:val="003233D1"/>
    <w:pPr>
      <w:shd w:val="clear" w:color="auto" w:fill="000080"/>
    </w:pPr>
    <w:rPr>
      <w:rFonts w:ascii="Tahoma" w:hAnsi="Tahoma" w:cs="Tahoma"/>
      <w:sz w:val="20"/>
    </w:rPr>
  </w:style>
  <w:style w:type="paragraph" w:styleId="TOC4">
    <w:name w:val="toc 4"/>
    <w:basedOn w:val="Normal"/>
    <w:next w:val="Normal"/>
    <w:autoRedefine/>
    <w:semiHidden/>
    <w:rsid w:val="00420352"/>
    <w:pPr>
      <w:ind w:left="720"/>
    </w:pPr>
  </w:style>
  <w:style w:type="paragraph" w:styleId="TOC5">
    <w:name w:val="toc 5"/>
    <w:basedOn w:val="Normal"/>
    <w:next w:val="Normal"/>
    <w:autoRedefine/>
    <w:semiHidden/>
    <w:rsid w:val="00922BC9"/>
    <w:pPr>
      <w:overflowPunct/>
      <w:autoSpaceDE/>
      <w:autoSpaceDN/>
      <w:adjustRightInd/>
      <w:ind w:left="960"/>
      <w:textAlignment w:val="auto"/>
    </w:pPr>
    <w:rPr>
      <w:szCs w:val="24"/>
    </w:rPr>
  </w:style>
  <w:style w:type="paragraph" w:styleId="TOC6">
    <w:name w:val="toc 6"/>
    <w:basedOn w:val="Normal"/>
    <w:next w:val="Normal"/>
    <w:autoRedefine/>
    <w:semiHidden/>
    <w:rsid w:val="00922BC9"/>
    <w:pPr>
      <w:overflowPunct/>
      <w:autoSpaceDE/>
      <w:autoSpaceDN/>
      <w:adjustRightInd/>
      <w:ind w:left="1200"/>
      <w:textAlignment w:val="auto"/>
    </w:pPr>
    <w:rPr>
      <w:szCs w:val="24"/>
    </w:rPr>
  </w:style>
  <w:style w:type="paragraph" w:styleId="TOC7">
    <w:name w:val="toc 7"/>
    <w:basedOn w:val="Normal"/>
    <w:next w:val="Normal"/>
    <w:autoRedefine/>
    <w:semiHidden/>
    <w:rsid w:val="00922BC9"/>
    <w:pPr>
      <w:overflowPunct/>
      <w:autoSpaceDE/>
      <w:autoSpaceDN/>
      <w:adjustRightInd/>
      <w:ind w:left="1440"/>
      <w:textAlignment w:val="auto"/>
    </w:pPr>
    <w:rPr>
      <w:szCs w:val="24"/>
    </w:rPr>
  </w:style>
  <w:style w:type="paragraph" w:styleId="TOC8">
    <w:name w:val="toc 8"/>
    <w:basedOn w:val="Normal"/>
    <w:next w:val="Normal"/>
    <w:autoRedefine/>
    <w:semiHidden/>
    <w:rsid w:val="00922BC9"/>
    <w:pPr>
      <w:overflowPunct/>
      <w:autoSpaceDE/>
      <w:autoSpaceDN/>
      <w:adjustRightInd/>
      <w:ind w:left="1680"/>
      <w:textAlignment w:val="auto"/>
    </w:pPr>
    <w:rPr>
      <w:szCs w:val="24"/>
    </w:rPr>
  </w:style>
  <w:style w:type="paragraph" w:styleId="TOC9">
    <w:name w:val="toc 9"/>
    <w:basedOn w:val="Normal"/>
    <w:next w:val="Normal"/>
    <w:autoRedefine/>
    <w:semiHidden/>
    <w:rsid w:val="00922BC9"/>
    <w:pPr>
      <w:overflowPunct/>
      <w:autoSpaceDE/>
      <w:autoSpaceDN/>
      <w:adjustRightInd/>
      <w:ind w:left="1920"/>
      <w:textAlignment w:val="auto"/>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4E7"/>
    <w:pPr>
      <w:overflowPunct w:val="0"/>
      <w:autoSpaceDE w:val="0"/>
      <w:autoSpaceDN w:val="0"/>
      <w:adjustRightInd w:val="0"/>
      <w:textAlignment w:val="baseline"/>
    </w:pPr>
    <w:rPr>
      <w:sz w:val="24"/>
    </w:rPr>
  </w:style>
  <w:style w:type="paragraph" w:styleId="Heading1">
    <w:name w:val="heading 1"/>
    <w:basedOn w:val="Normal"/>
    <w:next w:val="Normal"/>
    <w:qFormat/>
    <w:rsid w:val="007F1A6A"/>
    <w:pPr>
      <w:keepNext/>
      <w:numPr>
        <w:numId w:val="89"/>
      </w:numPr>
      <w:spacing w:before="240" w:after="60"/>
      <w:outlineLvl w:val="0"/>
    </w:pPr>
    <w:rPr>
      <w:rFonts w:ascii="Arial" w:hAnsi="Arial"/>
      <w:b/>
      <w:kern w:val="28"/>
      <w:sz w:val="32"/>
    </w:rPr>
  </w:style>
  <w:style w:type="paragraph" w:styleId="Heading2">
    <w:name w:val="heading 2"/>
    <w:basedOn w:val="Normal"/>
    <w:next w:val="Normal"/>
    <w:qFormat/>
    <w:rsid w:val="007F1A6A"/>
    <w:pPr>
      <w:keepNext/>
      <w:numPr>
        <w:ilvl w:val="1"/>
        <w:numId w:val="89"/>
      </w:numPr>
      <w:spacing w:before="240" w:after="60"/>
      <w:outlineLvl w:val="1"/>
    </w:pPr>
    <w:rPr>
      <w:rFonts w:ascii="Arial" w:hAnsi="Arial"/>
      <w:b/>
      <w:i/>
      <w:sz w:val="28"/>
    </w:rPr>
  </w:style>
  <w:style w:type="paragraph" w:styleId="Heading3">
    <w:name w:val="heading 3"/>
    <w:basedOn w:val="Normal"/>
    <w:next w:val="Normal"/>
    <w:qFormat/>
    <w:rsid w:val="007F1A6A"/>
    <w:pPr>
      <w:keepNext/>
      <w:numPr>
        <w:ilvl w:val="2"/>
        <w:numId w:val="89"/>
      </w:numPr>
      <w:spacing w:before="240" w:after="60"/>
      <w:outlineLvl w:val="2"/>
    </w:pPr>
    <w:rPr>
      <w:rFonts w:ascii="Arial" w:hAnsi="Arial"/>
      <w:b/>
    </w:rPr>
  </w:style>
  <w:style w:type="paragraph" w:styleId="Heading4">
    <w:name w:val="heading 4"/>
    <w:basedOn w:val="Normal"/>
    <w:next w:val="Normal"/>
    <w:qFormat/>
    <w:rsid w:val="007F1A6A"/>
    <w:pPr>
      <w:keepNext/>
      <w:numPr>
        <w:ilvl w:val="3"/>
        <w:numId w:val="89"/>
      </w:numPr>
      <w:spacing w:before="240" w:after="60"/>
      <w:outlineLvl w:val="3"/>
    </w:pPr>
    <w:rPr>
      <w:rFonts w:ascii="Arial" w:hAnsi="Arial"/>
      <w:b/>
      <w:bCs/>
      <w:szCs w:val="28"/>
    </w:rPr>
  </w:style>
  <w:style w:type="paragraph" w:styleId="Heading5">
    <w:name w:val="heading 5"/>
    <w:basedOn w:val="Normal"/>
    <w:next w:val="Normal"/>
    <w:qFormat/>
    <w:rsid w:val="00AB632E"/>
    <w:pPr>
      <w:spacing w:before="240" w:after="60"/>
      <w:outlineLvl w:val="4"/>
    </w:pPr>
    <w:rPr>
      <w:rFonts w:ascii="Arial" w:hAnsi="Arial"/>
      <w:bCs/>
      <w:iCs/>
      <w:szCs w:val="26"/>
    </w:rPr>
  </w:style>
  <w:style w:type="paragraph" w:styleId="Heading6">
    <w:name w:val="heading 6"/>
    <w:basedOn w:val="Normal"/>
    <w:next w:val="Normal"/>
    <w:qFormat/>
    <w:rsid w:val="007F1A6A"/>
    <w:pPr>
      <w:numPr>
        <w:ilvl w:val="5"/>
        <w:numId w:val="89"/>
      </w:numPr>
      <w:spacing w:before="240" w:after="60"/>
      <w:outlineLvl w:val="5"/>
    </w:pPr>
    <w:rPr>
      <w:b/>
      <w:bCs/>
      <w:sz w:val="22"/>
      <w:szCs w:val="22"/>
    </w:rPr>
  </w:style>
  <w:style w:type="paragraph" w:styleId="Heading7">
    <w:name w:val="heading 7"/>
    <w:basedOn w:val="Normal"/>
    <w:next w:val="Normal"/>
    <w:qFormat/>
    <w:rsid w:val="007F1A6A"/>
    <w:pPr>
      <w:numPr>
        <w:ilvl w:val="6"/>
        <w:numId w:val="89"/>
      </w:numPr>
      <w:spacing w:before="240" w:after="60"/>
      <w:outlineLvl w:val="6"/>
    </w:pPr>
    <w:rPr>
      <w:szCs w:val="24"/>
    </w:rPr>
  </w:style>
  <w:style w:type="paragraph" w:styleId="Heading8">
    <w:name w:val="heading 8"/>
    <w:basedOn w:val="Normal"/>
    <w:next w:val="Normal"/>
    <w:qFormat/>
    <w:rsid w:val="007F1A6A"/>
    <w:pPr>
      <w:numPr>
        <w:ilvl w:val="7"/>
        <w:numId w:val="89"/>
      </w:numPr>
      <w:spacing w:before="240" w:after="60"/>
      <w:outlineLvl w:val="7"/>
    </w:pPr>
    <w:rPr>
      <w:i/>
      <w:iCs/>
      <w:szCs w:val="24"/>
    </w:rPr>
  </w:style>
  <w:style w:type="paragraph" w:styleId="Heading9">
    <w:name w:val="heading 9"/>
    <w:basedOn w:val="Normal"/>
    <w:next w:val="Normal"/>
    <w:qFormat/>
    <w:rsid w:val="007F1A6A"/>
    <w:pPr>
      <w:numPr>
        <w:ilvl w:val="8"/>
        <w:numId w:val="8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TOC1">
    <w:name w:val="toc 1"/>
    <w:basedOn w:val="Normal"/>
    <w:next w:val="Normal"/>
    <w:uiPriority w:val="39"/>
    <w:pPr>
      <w:tabs>
        <w:tab w:val="right" w:leader="underscore" w:pos="9360"/>
      </w:tabs>
      <w:spacing w:before="120"/>
    </w:pPr>
    <w:rPr>
      <w:b/>
      <w:i/>
    </w:rPr>
  </w:style>
  <w:style w:type="paragraph" w:styleId="TOC2">
    <w:name w:val="toc 2"/>
    <w:basedOn w:val="Normal"/>
    <w:next w:val="Normal"/>
    <w:uiPriority w:val="39"/>
    <w:pPr>
      <w:tabs>
        <w:tab w:val="right" w:leader="underscore" w:pos="9360"/>
      </w:tabs>
      <w:spacing w:before="120"/>
      <w:ind w:left="200"/>
    </w:pPr>
    <w:rPr>
      <w:b/>
      <w:sz w:val="22"/>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AA2BF1"/>
  </w:style>
  <w:style w:type="paragraph" w:styleId="TOC3">
    <w:name w:val="toc 3"/>
    <w:basedOn w:val="Normal"/>
    <w:next w:val="Normal"/>
    <w:uiPriority w:val="39"/>
    <w:pPr>
      <w:tabs>
        <w:tab w:val="right" w:leader="dot" w:pos="9360"/>
      </w:tabs>
      <w:ind w:left="400"/>
    </w:pPr>
  </w:style>
  <w:style w:type="paragraph" w:styleId="BalloonText">
    <w:name w:val="Balloon Text"/>
    <w:basedOn w:val="Normal"/>
    <w:link w:val="BalloonTextChar"/>
    <w:rsid w:val="00790FA3"/>
    <w:rPr>
      <w:rFonts w:ascii="Tahoma" w:hAnsi="Tahoma" w:cs="Tahoma"/>
      <w:sz w:val="16"/>
      <w:szCs w:val="16"/>
    </w:rPr>
  </w:style>
  <w:style w:type="character" w:customStyle="1" w:styleId="BalloonTextChar">
    <w:name w:val="Balloon Text Char"/>
    <w:link w:val="BalloonText"/>
    <w:rsid w:val="00790FA3"/>
    <w:rPr>
      <w:rFonts w:ascii="Tahoma" w:hAnsi="Tahoma" w:cs="Tahoma"/>
      <w:sz w:val="16"/>
      <w:szCs w:val="16"/>
    </w:rPr>
  </w:style>
  <w:style w:type="character" w:styleId="Hyperlink">
    <w:name w:val="Hyperlink"/>
    <w:rsid w:val="006F7C72"/>
    <w:rPr>
      <w:color w:val="0000FF"/>
      <w:u w:val="single"/>
    </w:rPr>
  </w:style>
  <w:style w:type="character" w:styleId="FollowedHyperlink">
    <w:name w:val="FollowedHyperlink"/>
    <w:rsid w:val="004D7997"/>
    <w:rPr>
      <w:color w:val="800080"/>
      <w:u w:val="single"/>
    </w:rPr>
  </w:style>
  <w:style w:type="paragraph" w:styleId="Caption">
    <w:name w:val="caption"/>
    <w:basedOn w:val="Normal"/>
    <w:next w:val="Normal"/>
    <w:qFormat/>
    <w:rsid w:val="00B23023"/>
    <w:rPr>
      <w:b/>
      <w:bCs/>
      <w:sz w:val="20"/>
    </w:rPr>
  </w:style>
  <w:style w:type="paragraph" w:styleId="DocumentMap">
    <w:name w:val="Document Map"/>
    <w:basedOn w:val="Normal"/>
    <w:semiHidden/>
    <w:rsid w:val="003233D1"/>
    <w:pPr>
      <w:shd w:val="clear" w:color="auto" w:fill="000080"/>
    </w:pPr>
    <w:rPr>
      <w:rFonts w:ascii="Tahoma" w:hAnsi="Tahoma" w:cs="Tahoma"/>
      <w:sz w:val="20"/>
    </w:rPr>
  </w:style>
  <w:style w:type="paragraph" w:styleId="TOC4">
    <w:name w:val="toc 4"/>
    <w:basedOn w:val="Normal"/>
    <w:next w:val="Normal"/>
    <w:autoRedefine/>
    <w:semiHidden/>
    <w:rsid w:val="00420352"/>
    <w:pPr>
      <w:ind w:left="720"/>
    </w:pPr>
  </w:style>
  <w:style w:type="paragraph" w:styleId="TOC5">
    <w:name w:val="toc 5"/>
    <w:basedOn w:val="Normal"/>
    <w:next w:val="Normal"/>
    <w:autoRedefine/>
    <w:semiHidden/>
    <w:rsid w:val="00922BC9"/>
    <w:pPr>
      <w:overflowPunct/>
      <w:autoSpaceDE/>
      <w:autoSpaceDN/>
      <w:adjustRightInd/>
      <w:ind w:left="960"/>
      <w:textAlignment w:val="auto"/>
    </w:pPr>
    <w:rPr>
      <w:szCs w:val="24"/>
    </w:rPr>
  </w:style>
  <w:style w:type="paragraph" w:styleId="TOC6">
    <w:name w:val="toc 6"/>
    <w:basedOn w:val="Normal"/>
    <w:next w:val="Normal"/>
    <w:autoRedefine/>
    <w:semiHidden/>
    <w:rsid w:val="00922BC9"/>
    <w:pPr>
      <w:overflowPunct/>
      <w:autoSpaceDE/>
      <w:autoSpaceDN/>
      <w:adjustRightInd/>
      <w:ind w:left="1200"/>
      <w:textAlignment w:val="auto"/>
    </w:pPr>
    <w:rPr>
      <w:szCs w:val="24"/>
    </w:rPr>
  </w:style>
  <w:style w:type="paragraph" w:styleId="TOC7">
    <w:name w:val="toc 7"/>
    <w:basedOn w:val="Normal"/>
    <w:next w:val="Normal"/>
    <w:autoRedefine/>
    <w:semiHidden/>
    <w:rsid w:val="00922BC9"/>
    <w:pPr>
      <w:overflowPunct/>
      <w:autoSpaceDE/>
      <w:autoSpaceDN/>
      <w:adjustRightInd/>
      <w:ind w:left="1440"/>
      <w:textAlignment w:val="auto"/>
    </w:pPr>
    <w:rPr>
      <w:szCs w:val="24"/>
    </w:rPr>
  </w:style>
  <w:style w:type="paragraph" w:styleId="TOC8">
    <w:name w:val="toc 8"/>
    <w:basedOn w:val="Normal"/>
    <w:next w:val="Normal"/>
    <w:autoRedefine/>
    <w:semiHidden/>
    <w:rsid w:val="00922BC9"/>
    <w:pPr>
      <w:overflowPunct/>
      <w:autoSpaceDE/>
      <w:autoSpaceDN/>
      <w:adjustRightInd/>
      <w:ind w:left="1680"/>
      <w:textAlignment w:val="auto"/>
    </w:pPr>
    <w:rPr>
      <w:szCs w:val="24"/>
    </w:rPr>
  </w:style>
  <w:style w:type="paragraph" w:styleId="TOC9">
    <w:name w:val="toc 9"/>
    <w:basedOn w:val="Normal"/>
    <w:next w:val="Normal"/>
    <w:autoRedefine/>
    <w:semiHidden/>
    <w:rsid w:val="00922BC9"/>
    <w:pPr>
      <w:overflowPunct/>
      <w:autoSpaceDE/>
      <w:autoSpaceDN/>
      <w:adjustRightInd/>
      <w:ind w:left="1920"/>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214081">
      <w:bodyDiv w:val="1"/>
      <w:marLeft w:val="0"/>
      <w:marRight w:val="0"/>
      <w:marTop w:val="0"/>
      <w:marBottom w:val="0"/>
      <w:divBdr>
        <w:top w:val="none" w:sz="0" w:space="0" w:color="auto"/>
        <w:left w:val="none" w:sz="0" w:space="0" w:color="auto"/>
        <w:bottom w:val="none" w:sz="0" w:space="0" w:color="auto"/>
        <w:right w:val="none" w:sz="0" w:space="0" w:color="auto"/>
      </w:divBdr>
      <w:divsChild>
        <w:div w:id="543520240">
          <w:marLeft w:val="0"/>
          <w:marRight w:val="0"/>
          <w:marTop w:val="0"/>
          <w:marBottom w:val="0"/>
          <w:divBdr>
            <w:top w:val="none" w:sz="0" w:space="0" w:color="auto"/>
            <w:left w:val="none" w:sz="0" w:space="0" w:color="auto"/>
            <w:bottom w:val="none" w:sz="0" w:space="0" w:color="auto"/>
            <w:right w:val="none" w:sz="0" w:space="0" w:color="auto"/>
          </w:divBdr>
        </w:div>
      </w:divsChild>
    </w:div>
    <w:div w:id="1034230463">
      <w:bodyDiv w:val="1"/>
      <w:marLeft w:val="0"/>
      <w:marRight w:val="0"/>
      <w:marTop w:val="0"/>
      <w:marBottom w:val="0"/>
      <w:divBdr>
        <w:top w:val="none" w:sz="0" w:space="0" w:color="auto"/>
        <w:left w:val="none" w:sz="0" w:space="0" w:color="auto"/>
        <w:bottom w:val="none" w:sz="0" w:space="0" w:color="auto"/>
        <w:right w:val="none" w:sz="0" w:space="0" w:color="auto"/>
      </w:divBdr>
      <w:divsChild>
        <w:div w:id="1306861738">
          <w:marLeft w:val="0"/>
          <w:marRight w:val="0"/>
          <w:marTop w:val="0"/>
          <w:marBottom w:val="0"/>
          <w:divBdr>
            <w:top w:val="none" w:sz="0" w:space="0" w:color="auto"/>
            <w:left w:val="none" w:sz="0" w:space="0" w:color="auto"/>
            <w:bottom w:val="none" w:sz="0" w:space="0" w:color="auto"/>
            <w:right w:val="none" w:sz="0" w:space="0" w:color="auto"/>
          </w:divBdr>
        </w:div>
      </w:divsChild>
    </w:div>
    <w:div w:id="163907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http://www.mdvnf.com"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n.szewczak\Application%20Data\Microsoft\Templates\MDV%20Test%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MDV Test Plan</Template>
  <TotalTime>248</TotalTime>
  <Pages>47</Pages>
  <Words>4416</Words>
  <Characters>23138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Title</vt:lpstr>
    </vt:vector>
  </TitlesOfParts>
  <Company>Nash Finch Company</Company>
  <LinksUpToDate>false</LinksUpToDate>
  <CharactersWithSpaces>27500</CharactersWithSpaces>
  <SharedDoc>false</SharedDoc>
  <HLinks>
    <vt:vector size="12" baseType="variant">
      <vt:variant>
        <vt:i4>5767195</vt:i4>
      </vt:variant>
      <vt:variant>
        <vt:i4>90</vt:i4>
      </vt:variant>
      <vt:variant>
        <vt:i4>0</vt:i4>
      </vt:variant>
      <vt:variant>
        <vt:i4>5</vt:i4>
      </vt:variant>
      <vt:variant>
        <vt:lpwstr>http://www.mdvnf.com/</vt:lpwstr>
      </vt:variant>
      <vt:variant>
        <vt:lpwstr/>
      </vt:variant>
      <vt:variant>
        <vt:i4>2883603</vt:i4>
      </vt:variant>
      <vt:variant>
        <vt:i4>16257</vt:i4>
      </vt:variant>
      <vt:variant>
        <vt:i4>1077</vt:i4>
      </vt:variant>
      <vt:variant>
        <vt:i4>1</vt:i4>
      </vt:variant>
      <vt:variant>
        <vt:lpwstr>http://www.mdvnf.com/App_Themes/Images/MTD/mainform.jpg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Jon Szewczak</dc:creator>
  <cp:lastModifiedBy>David Jones</cp:lastModifiedBy>
  <cp:revision>7</cp:revision>
  <cp:lastPrinted>2013-09-04T19:50:00Z</cp:lastPrinted>
  <dcterms:created xsi:type="dcterms:W3CDTF">2015-04-03T12:28:00Z</dcterms:created>
  <dcterms:modified xsi:type="dcterms:W3CDTF">2015-04-08T16:22:00Z</dcterms:modified>
</cp:coreProperties>
</file>